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EC5E70" w:rsidRPr="00846719" w:rsidRDefault="00846719">
      <w:pPr>
        <w:shd w:val="clear" w:color="auto" w:fill="FFFFFF"/>
        <w:spacing w:before="240" w:after="240" w:line="240" w:lineRule="auto"/>
        <w:rPr>
          <w:rFonts w:ascii="Times New Roman" w:eastAsia="Times New Roman" w:hAnsi="Times New Roman" w:cs="Times New Roman"/>
          <w:b/>
          <w:sz w:val="28"/>
          <w:szCs w:val="28"/>
          <w:u w:val="single"/>
        </w:rPr>
      </w:pPr>
      <w:r w:rsidRPr="00846719">
        <w:rPr>
          <w:rFonts w:ascii="Times New Roman" w:eastAsia="Times New Roman" w:hAnsi="Times New Roman" w:cs="Times New Roman"/>
          <w:b/>
          <w:sz w:val="28"/>
          <w:szCs w:val="28"/>
          <w:u w:val="single"/>
        </w:rPr>
        <w:t>Subject: Ethical Standards</w:t>
      </w:r>
    </w:p>
    <w:p w14:paraId="5C7D9EB2" w14:textId="77777777" w:rsidR="00846719" w:rsidRPr="00444EF7" w:rsidRDefault="00846719" w:rsidP="00846719">
      <w:pPr>
        <w:widowControl w:val="0"/>
        <w:shd w:val="clear" w:color="auto" w:fill="FFFFFF"/>
        <w:tabs>
          <w:tab w:val="left" w:pos="5190"/>
        </w:tabs>
        <w:spacing w:after="0" w:line="240" w:lineRule="auto"/>
        <w:rPr>
          <w:rFonts w:ascii="Times New Roman" w:eastAsia="Times New Roman" w:hAnsi="Times New Roman" w:cs="Times New Roman"/>
          <w:b/>
          <w:sz w:val="24"/>
          <w:szCs w:val="24"/>
        </w:rPr>
      </w:pPr>
      <w:r w:rsidRPr="00444EF7">
        <w:rPr>
          <w:rFonts w:ascii="Times New Roman" w:eastAsia="Times New Roman" w:hAnsi="Times New Roman" w:cs="Times New Roman"/>
          <w:b/>
          <w:sz w:val="24"/>
          <w:szCs w:val="24"/>
        </w:rPr>
        <w:t xml:space="preserve">Date Effective: </w:t>
      </w:r>
      <w:r w:rsidRPr="00444EF7">
        <w:rPr>
          <w:rFonts w:ascii="Times New Roman" w:eastAsia="Times New Roman" w:hAnsi="Times New Roman" w:cs="Times New Roman"/>
          <w:sz w:val="24"/>
          <w:szCs w:val="24"/>
        </w:rPr>
        <w:t>March 10, 2022</w:t>
      </w:r>
    </w:p>
    <w:p w14:paraId="5A3E08E6" w14:textId="77777777" w:rsidR="00846719" w:rsidRPr="00444EF7" w:rsidRDefault="00846719" w:rsidP="00846719">
      <w:pPr>
        <w:widowControl w:val="0"/>
        <w:shd w:val="clear" w:color="auto" w:fill="FFFFFF"/>
        <w:tabs>
          <w:tab w:val="left" w:pos="5190"/>
        </w:tabs>
        <w:spacing w:after="0" w:line="240" w:lineRule="auto"/>
        <w:ind w:right="-1350"/>
        <w:rPr>
          <w:rFonts w:ascii="Times New Roman" w:eastAsia="Times New Roman" w:hAnsi="Times New Roman" w:cs="Times New Roman"/>
          <w:b/>
          <w:sz w:val="24"/>
          <w:szCs w:val="24"/>
        </w:rPr>
      </w:pPr>
      <w:r w:rsidRPr="00444EF7">
        <w:rPr>
          <w:rFonts w:ascii="Times New Roman" w:eastAsia="Times New Roman" w:hAnsi="Times New Roman" w:cs="Times New Roman"/>
          <w:b/>
          <w:sz w:val="24"/>
          <w:szCs w:val="24"/>
        </w:rPr>
        <w:t>Date Reviewed</w:t>
      </w:r>
      <w:proofErr w:type="gramStart"/>
      <w:r w:rsidRPr="00444EF7">
        <w:rPr>
          <w:rFonts w:ascii="Times New Roman" w:eastAsia="Times New Roman" w:hAnsi="Times New Roman" w:cs="Times New Roman"/>
          <w:b/>
          <w:sz w:val="24"/>
          <w:szCs w:val="24"/>
        </w:rPr>
        <w:t>:_</w:t>
      </w:r>
      <w:proofErr w:type="gramEnd"/>
      <w:r w:rsidRPr="00444EF7">
        <w:rPr>
          <w:rFonts w:ascii="Times New Roman" w:eastAsia="Times New Roman" w:hAnsi="Times New Roman" w:cs="Times New Roman"/>
          <w:b/>
          <w:sz w:val="24"/>
          <w:szCs w:val="24"/>
        </w:rPr>
        <w:t>_____________________</w:t>
      </w:r>
      <w:r w:rsidRPr="00444EF7">
        <w:rPr>
          <w:rFonts w:ascii="Times New Roman" w:eastAsia="Times New Roman" w:hAnsi="Times New Roman" w:cs="Times New Roman"/>
          <w:b/>
          <w:sz w:val="24"/>
          <w:szCs w:val="24"/>
        </w:rPr>
        <w:tab/>
        <w:t>Reviewed By:________________________</w:t>
      </w:r>
    </w:p>
    <w:p w14:paraId="18E85186" w14:textId="77777777" w:rsidR="00846719" w:rsidRPr="00444EF7" w:rsidRDefault="00846719" w:rsidP="00846719">
      <w:pPr>
        <w:widowControl w:val="0"/>
        <w:shd w:val="clear" w:color="auto" w:fill="FFFFFF"/>
        <w:tabs>
          <w:tab w:val="left" w:pos="5190"/>
        </w:tabs>
        <w:spacing w:after="0" w:line="240" w:lineRule="auto"/>
        <w:ind w:right="-1260"/>
        <w:rPr>
          <w:rFonts w:ascii="Times New Roman" w:eastAsia="Times New Roman" w:hAnsi="Times New Roman" w:cs="Times New Roman"/>
          <w:b/>
          <w:sz w:val="24"/>
          <w:szCs w:val="24"/>
        </w:rPr>
      </w:pPr>
      <w:r w:rsidRPr="00444EF7">
        <w:rPr>
          <w:rFonts w:ascii="Times New Roman" w:eastAsia="Times New Roman" w:hAnsi="Times New Roman" w:cs="Times New Roman"/>
          <w:b/>
          <w:sz w:val="24"/>
          <w:szCs w:val="24"/>
        </w:rPr>
        <w:t>Date Reviewed</w:t>
      </w:r>
      <w:proofErr w:type="gramStart"/>
      <w:r w:rsidRPr="00444EF7">
        <w:rPr>
          <w:rFonts w:ascii="Times New Roman" w:eastAsia="Times New Roman" w:hAnsi="Times New Roman" w:cs="Times New Roman"/>
          <w:b/>
          <w:sz w:val="24"/>
          <w:szCs w:val="24"/>
        </w:rPr>
        <w:t>:_</w:t>
      </w:r>
      <w:proofErr w:type="gramEnd"/>
      <w:r w:rsidRPr="00444EF7">
        <w:rPr>
          <w:rFonts w:ascii="Times New Roman" w:eastAsia="Times New Roman" w:hAnsi="Times New Roman" w:cs="Times New Roman"/>
          <w:b/>
          <w:sz w:val="24"/>
          <w:szCs w:val="24"/>
        </w:rPr>
        <w:t>_____________________</w:t>
      </w:r>
      <w:r w:rsidRPr="00444EF7">
        <w:rPr>
          <w:rFonts w:ascii="Times New Roman" w:eastAsia="Times New Roman" w:hAnsi="Times New Roman" w:cs="Times New Roman"/>
          <w:b/>
          <w:sz w:val="24"/>
          <w:szCs w:val="24"/>
        </w:rPr>
        <w:tab/>
        <w:t>Reviewed By:________________________</w:t>
      </w:r>
    </w:p>
    <w:p w14:paraId="238C3FB9" w14:textId="77777777" w:rsidR="00846719" w:rsidRPr="00444EF7" w:rsidRDefault="00846719" w:rsidP="00846719">
      <w:pPr>
        <w:widowControl w:val="0"/>
        <w:shd w:val="clear" w:color="auto" w:fill="FFFFFF"/>
        <w:tabs>
          <w:tab w:val="left" w:pos="5190"/>
        </w:tabs>
        <w:spacing w:after="0" w:line="240" w:lineRule="auto"/>
        <w:ind w:right="-1350"/>
        <w:rPr>
          <w:rFonts w:ascii="Times New Roman" w:eastAsia="Times New Roman" w:hAnsi="Times New Roman" w:cs="Times New Roman"/>
          <w:b/>
          <w:sz w:val="24"/>
          <w:szCs w:val="24"/>
        </w:rPr>
      </w:pPr>
      <w:r w:rsidRPr="00444EF7">
        <w:rPr>
          <w:rFonts w:ascii="Times New Roman" w:eastAsia="Times New Roman" w:hAnsi="Times New Roman" w:cs="Times New Roman"/>
          <w:b/>
          <w:sz w:val="24"/>
          <w:szCs w:val="24"/>
        </w:rPr>
        <w:t>Date Reviewed</w:t>
      </w:r>
      <w:proofErr w:type="gramStart"/>
      <w:r w:rsidRPr="00444EF7">
        <w:rPr>
          <w:rFonts w:ascii="Times New Roman" w:eastAsia="Times New Roman" w:hAnsi="Times New Roman" w:cs="Times New Roman"/>
          <w:b/>
          <w:sz w:val="24"/>
          <w:szCs w:val="24"/>
        </w:rPr>
        <w:t>:_</w:t>
      </w:r>
      <w:proofErr w:type="gramEnd"/>
      <w:r w:rsidRPr="00444EF7">
        <w:rPr>
          <w:rFonts w:ascii="Times New Roman" w:eastAsia="Times New Roman" w:hAnsi="Times New Roman" w:cs="Times New Roman"/>
          <w:b/>
          <w:sz w:val="24"/>
          <w:szCs w:val="24"/>
        </w:rPr>
        <w:t>_____________________</w:t>
      </w:r>
      <w:r w:rsidRPr="00444EF7">
        <w:rPr>
          <w:rFonts w:ascii="Times New Roman" w:eastAsia="Times New Roman" w:hAnsi="Times New Roman" w:cs="Times New Roman"/>
          <w:b/>
          <w:sz w:val="24"/>
          <w:szCs w:val="24"/>
        </w:rPr>
        <w:tab/>
        <w:t>Reviewed By:________________________</w:t>
      </w:r>
    </w:p>
    <w:p w14:paraId="56755EF8" w14:textId="77777777" w:rsidR="00846719" w:rsidRPr="00444EF7" w:rsidRDefault="00846719" w:rsidP="00846719">
      <w:pPr>
        <w:widowControl w:val="0"/>
        <w:shd w:val="clear" w:color="auto" w:fill="FFFFFF"/>
        <w:tabs>
          <w:tab w:val="left" w:pos="5190"/>
        </w:tabs>
        <w:spacing w:after="0" w:line="240" w:lineRule="auto"/>
        <w:ind w:left="100"/>
        <w:rPr>
          <w:rFonts w:ascii="Times New Roman" w:eastAsia="Times New Roman" w:hAnsi="Times New Roman" w:cs="Times New Roman"/>
          <w:b/>
          <w:sz w:val="24"/>
          <w:szCs w:val="24"/>
        </w:rPr>
      </w:pPr>
      <w:r w:rsidRPr="00444EF7">
        <w:rPr>
          <w:rFonts w:ascii="Times New Roman" w:eastAsia="Times New Roman" w:hAnsi="Times New Roman" w:cs="Times New Roman"/>
          <w:b/>
          <w:sz w:val="24"/>
          <w:szCs w:val="24"/>
        </w:rPr>
        <w:t>Approved By</w:t>
      </w:r>
      <w:proofErr w:type="gramStart"/>
      <w:r w:rsidRPr="00444EF7">
        <w:rPr>
          <w:rFonts w:ascii="Times New Roman" w:eastAsia="Times New Roman" w:hAnsi="Times New Roman" w:cs="Times New Roman"/>
          <w:b/>
          <w:sz w:val="24"/>
          <w:szCs w:val="24"/>
        </w:rPr>
        <w:t>:_</w:t>
      </w:r>
      <w:proofErr w:type="gramEnd"/>
      <w:r w:rsidRPr="00444EF7">
        <w:rPr>
          <w:rFonts w:ascii="Times New Roman" w:eastAsia="Times New Roman" w:hAnsi="Times New Roman" w:cs="Times New Roman"/>
          <w:b/>
          <w:sz w:val="24"/>
          <w:szCs w:val="24"/>
        </w:rPr>
        <w:t>__________________________________________________</w:t>
      </w:r>
    </w:p>
    <w:p w14:paraId="6FC923DC" w14:textId="77777777" w:rsidR="00846719" w:rsidRDefault="00846719" w:rsidP="00846719">
      <w:pPr>
        <w:widowControl w:val="0"/>
        <w:numPr>
          <w:ilvl w:val="0"/>
          <w:numId w:val="16"/>
        </w:numPr>
        <w:snapToGrid w:val="0"/>
        <w:spacing w:after="0" w:line="240" w:lineRule="auto"/>
        <w:jc w:val="center"/>
        <w:outlineLvl w:val="1"/>
        <w:rPr>
          <w:rFonts w:ascii="Georgia" w:eastAsia="Georgia" w:hAnsi="Georgia" w:cs="Georgia"/>
          <w:b/>
          <w:color w:val="666666"/>
          <w:sz w:val="24"/>
          <w:szCs w:val="24"/>
        </w:rPr>
      </w:pPr>
      <w:r w:rsidRPr="00444EF7">
        <w:rPr>
          <w:rFonts w:ascii="Georgia" w:eastAsia="Georgia" w:hAnsi="Georgia" w:cs="Georgia"/>
          <w:b/>
          <w:color w:val="666666"/>
          <w:sz w:val="24"/>
          <w:szCs w:val="24"/>
        </w:rPr>
        <w:t xml:space="preserve">Ann </w:t>
      </w:r>
      <w:proofErr w:type="spellStart"/>
      <w:r w:rsidRPr="00444EF7">
        <w:rPr>
          <w:rFonts w:ascii="Georgia" w:eastAsia="Georgia" w:hAnsi="Georgia" w:cs="Georgia"/>
          <w:b/>
          <w:color w:val="666666"/>
          <w:sz w:val="24"/>
          <w:szCs w:val="24"/>
        </w:rPr>
        <w:t>Kirven</w:t>
      </w:r>
      <w:proofErr w:type="spellEnd"/>
      <w:r w:rsidRPr="00444EF7">
        <w:rPr>
          <w:rFonts w:ascii="Georgia" w:eastAsia="Georgia" w:hAnsi="Georgia" w:cs="Georgia"/>
          <w:b/>
          <w:color w:val="666666"/>
          <w:sz w:val="24"/>
          <w:szCs w:val="24"/>
        </w:rPr>
        <w:t>, Interim Executive Director</w:t>
      </w:r>
    </w:p>
    <w:p w14:paraId="1E53D3BA" w14:textId="77777777" w:rsidR="00846719" w:rsidRDefault="00846719">
      <w:pPr>
        <w:shd w:val="clear" w:color="auto" w:fill="FFFFFF"/>
        <w:spacing w:before="240" w:after="240" w:line="240" w:lineRule="auto"/>
        <w:rPr>
          <w:rFonts w:ascii="Times New Roman" w:eastAsia="Times New Roman" w:hAnsi="Times New Roman" w:cs="Times New Roman"/>
          <w:b/>
          <w:sz w:val="24"/>
          <w:szCs w:val="24"/>
        </w:rPr>
      </w:pPr>
    </w:p>
    <w:p w14:paraId="00000009"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Code of Ethics</w:t>
      </w:r>
    </w:p>
    <w:p w14:paraId="0000000A" w14:textId="77777777" w:rsidR="00EC5E70" w:rsidRDefault="00EC5E70">
      <w:pPr>
        <w:spacing w:after="0" w:line="240" w:lineRule="auto"/>
        <w:rPr>
          <w:rFonts w:ascii="Times New Roman" w:eastAsia="Times New Roman" w:hAnsi="Times New Roman" w:cs="Times New Roman"/>
          <w:sz w:val="24"/>
          <w:szCs w:val="24"/>
        </w:rPr>
      </w:pPr>
    </w:p>
    <w:p w14:paraId="0000000B"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employees of the agency are expected to maintain high standards in their agency relationships and dealings. These standards shall include but not limited to the following:</w:t>
      </w:r>
    </w:p>
    <w:p w14:paraId="0000000C" w14:textId="77777777" w:rsidR="00EC5E70" w:rsidRDefault="00EC5E70">
      <w:pPr>
        <w:spacing w:after="0" w:line="240" w:lineRule="auto"/>
        <w:rPr>
          <w:rFonts w:ascii="Times New Roman" w:eastAsia="Times New Roman" w:hAnsi="Times New Roman" w:cs="Times New Roman"/>
          <w:sz w:val="24"/>
          <w:szCs w:val="24"/>
        </w:rPr>
      </w:pPr>
    </w:p>
    <w:p w14:paraId="0000000D" w14:textId="77777777" w:rsidR="00EC5E70" w:rsidRDefault="00846719">
      <w:pPr>
        <w:numPr>
          <w:ilvl w:val="1"/>
          <w:numId w:val="13"/>
        </w:num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maintenance of just and courteous professionalism with board members, staff members, and others.</w:t>
      </w:r>
    </w:p>
    <w:p w14:paraId="0000000E" w14:textId="77777777" w:rsidR="00EC5E70" w:rsidRDefault="00EC5E70">
      <w:pPr>
        <w:spacing w:after="0" w:line="240" w:lineRule="auto"/>
        <w:rPr>
          <w:rFonts w:ascii="Times New Roman" w:eastAsia="Times New Roman" w:hAnsi="Times New Roman" w:cs="Times New Roman"/>
          <w:sz w:val="24"/>
          <w:szCs w:val="24"/>
        </w:rPr>
      </w:pPr>
    </w:p>
    <w:p w14:paraId="0000000F" w14:textId="77777777" w:rsidR="00EC5E70" w:rsidRDefault="00846719">
      <w:pPr>
        <w:numPr>
          <w:ilvl w:val="1"/>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maintenance of their own efficiency and knowledge of the developments in their fields of work.</w:t>
      </w:r>
    </w:p>
    <w:p w14:paraId="00000010" w14:textId="77777777" w:rsidR="00EC5E70" w:rsidRDefault="00EC5E70">
      <w:pPr>
        <w:spacing w:after="0" w:line="240" w:lineRule="auto"/>
        <w:rPr>
          <w:rFonts w:ascii="Times New Roman" w:eastAsia="Times New Roman" w:hAnsi="Times New Roman" w:cs="Times New Roman"/>
          <w:sz w:val="24"/>
          <w:szCs w:val="24"/>
        </w:rPr>
      </w:pPr>
    </w:p>
    <w:p w14:paraId="00000011" w14:textId="77777777" w:rsidR="00EC5E70" w:rsidRDefault="00846719">
      <w:pPr>
        <w:numPr>
          <w:ilvl w:val="1"/>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Directing any criticism of other staff members or of any department of the agency toward the improvement of the agency. Such constructive criticism is to be made directly to the particular department head who has the administrative responsibility for improving the situation and then to the Executive Director if necessary.</w:t>
      </w:r>
    </w:p>
    <w:p w14:paraId="00000012" w14:textId="77777777" w:rsidR="00EC5E70" w:rsidRDefault="00EC5E70">
      <w:pPr>
        <w:spacing w:after="0" w:line="240" w:lineRule="auto"/>
        <w:ind w:left="720"/>
        <w:rPr>
          <w:rFonts w:ascii="Times New Roman" w:eastAsia="Times New Roman" w:hAnsi="Times New Roman" w:cs="Times New Roman"/>
          <w:sz w:val="24"/>
          <w:szCs w:val="24"/>
        </w:rPr>
      </w:pPr>
    </w:p>
    <w:p w14:paraId="00000013" w14:textId="77777777" w:rsidR="00EC5E70" w:rsidRDefault="00846719">
      <w:pPr>
        <w:numPr>
          <w:ilvl w:val="1"/>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proper use and protection of all agency property, equipment and materials.</w:t>
      </w:r>
    </w:p>
    <w:p w14:paraId="00000014" w14:textId="77777777" w:rsidR="00EC5E70" w:rsidRDefault="00EC5E70">
      <w:pPr>
        <w:spacing w:after="0" w:line="240" w:lineRule="auto"/>
        <w:ind w:left="720"/>
        <w:rPr>
          <w:rFonts w:ascii="Times New Roman" w:eastAsia="Times New Roman" w:hAnsi="Times New Roman" w:cs="Times New Roman"/>
          <w:sz w:val="24"/>
          <w:szCs w:val="24"/>
        </w:rPr>
      </w:pPr>
    </w:p>
    <w:p w14:paraId="00000015" w14:textId="77777777" w:rsidR="00EC5E70" w:rsidRDefault="00846719">
      <w:pPr>
        <w:numPr>
          <w:ilvl w:val="1"/>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Sumter Behavioral Health Services (SBHS) reimburses for and provides employee Notary Publics who witness legal and other documents, as needed.</w:t>
      </w:r>
    </w:p>
    <w:p w14:paraId="00000016" w14:textId="77777777" w:rsidR="00EC5E70" w:rsidRDefault="00EC5E70">
      <w:pPr>
        <w:spacing w:after="0" w:line="240" w:lineRule="auto"/>
        <w:rPr>
          <w:rFonts w:ascii="Times New Roman" w:eastAsia="Times New Roman" w:hAnsi="Times New Roman" w:cs="Times New Roman"/>
          <w:sz w:val="24"/>
          <w:szCs w:val="24"/>
        </w:rPr>
      </w:pPr>
    </w:p>
    <w:p w14:paraId="00000017"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Off-Duty Conduct </w:t>
      </w:r>
    </w:p>
    <w:p w14:paraId="00000018" w14:textId="77777777" w:rsidR="00EC5E70" w:rsidRDefault="00EC5E70">
      <w:pPr>
        <w:spacing w:after="0" w:line="240" w:lineRule="auto"/>
        <w:rPr>
          <w:rFonts w:ascii="Times New Roman" w:eastAsia="Times New Roman" w:hAnsi="Times New Roman" w:cs="Times New Roman"/>
          <w:sz w:val="24"/>
          <w:szCs w:val="24"/>
        </w:rPr>
      </w:pPr>
    </w:p>
    <w:p w14:paraId="00000019"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SBHS, recognizing substance use and addiction as part of a disease process and in most circumstances involving an employee with a substance use problem, will recommend treatment through the supervisory/EAP. However, there are certain behaviors that may result in immediate dismissal from SBHS.  In general, these are usually behaviors involving issues with substance use that become public and constitute a public relations crisis for the agency and make the employee’s continuance in their role ethically impossible.  Examples of these types of behaviors that can result in immediate dismissal would be a DUI arrest, public intoxication, and other criminal charges resulting from impaired judgment due to substance use. The following excerpts from agency and NAADAC ethical codes apply to this type of issue:</w:t>
      </w:r>
    </w:p>
    <w:p w14:paraId="0000001A" w14:textId="77777777" w:rsidR="00EC5E70" w:rsidRDefault="00EC5E70">
      <w:pPr>
        <w:spacing w:after="0" w:line="240" w:lineRule="auto"/>
        <w:rPr>
          <w:rFonts w:ascii="Times New Roman" w:eastAsia="Times New Roman" w:hAnsi="Times New Roman" w:cs="Times New Roman"/>
          <w:sz w:val="24"/>
          <w:szCs w:val="24"/>
        </w:rPr>
      </w:pPr>
    </w:p>
    <w:p w14:paraId="0000001B" w14:textId="77777777" w:rsidR="00EC5E70" w:rsidRDefault="00846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NAADAC Code of Ethics Section IV</w:t>
      </w:r>
    </w:p>
    <w:p w14:paraId="0000001C" w14:textId="77777777" w:rsidR="00EC5E70" w:rsidRDefault="00EC5E70">
      <w:pPr>
        <w:spacing w:after="0" w:line="240" w:lineRule="auto"/>
        <w:rPr>
          <w:rFonts w:ascii="Times New Roman" w:eastAsia="Times New Roman" w:hAnsi="Times New Roman" w:cs="Times New Roman"/>
          <w:sz w:val="24"/>
          <w:szCs w:val="24"/>
        </w:rPr>
      </w:pPr>
    </w:p>
    <w:p w14:paraId="0000001D"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addiction professional recognizes that effectiveness in his/her profession is based on the ability to be worthy of trust.   Further, the addiction professional recognizes that those who assume the role of assisting others to live a more responsible life take on the ethical accountability of living responsibly.</w:t>
      </w:r>
    </w:p>
    <w:p w14:paraId="0000001E" w14:textId="77777777" w:rsidR="00EC5E70" w:rsidRDefault="00EC5E70">
      <w:pPr>
        <w:spacing w:after="0" w:line="240" w:lineRule="auto"/>
        <w:rPr>
          <w:rFonts w:ascii="Times New Roman" w:eastAsia="Times New Roman" w:hAnsi="Times New Roman" w:cs="Times New Roman"/>
          <w:sz w:val="24"/>
          <w:szCs w:val="24"/>
        </w:rPr>
      </w:pPr>
    </w:p>
    <w:p w14:paraId="0000001F" w14:textId="77777777" w:rsidR="00EC5E70" w:rsidRDefault="00846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SOP Personnel- Policies Public Relations</w:t>
      </w:r>
    </w:p>
    <w:p w14:paraId="00000020" w14:textId="77777777" w:rsidR="00EC5E70" w:rsidRDefault="00EC5E70">
      <w:pPr>
        <w:spacing w:after="0" w:line="240" w:lineRule="auto"/>
        <w:rPr>
          <w:rFonts w:ascii="Times New Roman" w:eastAsia="Times New Roman" w:hAnsi="Times New Roman" w:cs="Times New Roman"/>
          <w:sz w:val="24"/>
          <w:szCs w:val="24"/>
        </w:rPr>
      </w:pPr>
    </w:p>
    <w:p w14:paraId="0000002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Agency employees are also marketing the professional standards and quality of the agency in their dealings with the clients, the public and other agencies. Employees are expected to represent the agency in a professional manner in dealing with the clients, the public and other agencies at all times, whether on or off the job.</w:t>
      </w:r>
    </w:p>
    <w:p w14:paraId="00000022" w14:textId="77777777" w:rsidR="00EC5E70" w:rsidRDefault="00EC5E70">
      <w:pPr>
        <w:spacing w:after="0" w:line="240" w:lineRule="auto"/>
        <w:rPr>
          <w:rFonts w:ascii="Times New Roman" w:eastAsia="Times New Roman" w:hAnsi="Times New Roman" w:cs="Times New Roman"/>
          <w:sz w:val="24"/>
          <w:szCs w:val="24"/>
        </w:rPr>
      </w:pPr>
    </w:p>
    <w:p w14:paraId="00000023" w14:textId="77777777" w:rsidR="00EC5E70" w:rsidRDefault="00EC5E70">
      <w:pPr>
        <w:spacing w:after="0" w:line="240" w:lineRule="auto"/>
        <w:rPr>
          <w:rFonts w:ascii="Times New Roman" w:eastAsia="Times New Roman" w:hAnsi="Times New Roman" w:cs="Times New Roman"/>
          <w:b/>
          <w:sz w:val="24"/>
          <w:szCs w:val="24"/>
        </w:rPr>
      </w:pPr>
    </w:p>
    <w:p w14:paraId="00000024" w14:textId="77777777" w:rsidR="00EC5E70" w:rsidRDefault="00846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SOP Corporate Compliance</w:t>
      </w:r>
    </w:p>
    <w:p w14:paraId="00000025" w14:textId="77777777" w:rsidR="00EC5E70" w:rsidRDefault="00EC5E70">
      <w:pPr>
        <w:spacing w:after="0" w:line="240" w:lineRule="auto"/>
        <w:rPr>
          <w:rFonts w:ascii="Times New Roman" w:eastAsia="Times New Roman" w:hAnsi="Times New Roman" w:cs="Times New Roman"/>
          <w:sz w:val="24"/>
          <w:szCs w:val="24"/>
        </w:rPr>
      </w:pPr>
    </w:p>
    <w:p w14:paraId="00000026"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not condone those who act in such a manner as to potentially bring discredit to Sumter Behavioral Health Services or cause injury to its reputation.</w:t>
      </w:r>
    </w:p>
    <w:p w14:paraId="00000027"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Conflict of Interest</w:t>
      </w:r>
    </w:p>
    <w:p w14:paraId="00000028" w14:textId="77777777" w:rsidR="00EC5E70" w:rsidRDefault="00EC5E70">
      <w:pPr>
        <w:spacing w:after="0" w:line="240" w:lineRule="auto"/>
        <w:rPr>
          <w:rFonts w:ascii="Times New Roman" w:eastAsia="Times New Roman" w:hAnsi="Times New Roman" w:cs="Times New Roman"/>
          <w:b/>
          <w:sz w:val="24"/>
          <w:szCs w:val="24"/>
        </w:rPr>
      </w:pPr>
    </w:p>
    <w:p w14:paraId="00000029"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employee of the agency shall engage in or have a direct or indirect financial interest in any activity that conflicts with his or her duties and responsibilities or compromises the integrity of the agency.</w:t>
      </w:r>
    </w:p>
    <w:p w14:paraId="0000002A" w14:textId="77777777" w:rsidR="00EC5E70" w:rsidRDefault="00EC5E70">
      <w:pPr>
        <w:spacing w:after="0" w:line="240" w:lineRule="auto"/>
        <w:rPr>
          <w:rFonts w:ascii="Times New Roman" w:eastAsia="Times New Roman" w:hAnsi="Times New Roman" w:cs="Times New Roman"/>
          <w:sz w:val="24"/>
          <w:szCs w:val="24"/>
        </w:rPr>
      </w:pPr>
    </w:p>
    <w:p w14:paraId="0000002B"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Gifts and favors</w:t>
      </w:r>
    </w:p>
    <w:p w14:paraId="0000002C" w14:textId="77777777" w:rsidR="00EC5E70" w:rsidRDefault="00EC5E70">
      <w:pPr>
        <w:spacing w:after="0" w:line="240" w:lineRule="auto"/>
        <w:rPr>
          <w:rFonts w:ascii="Times New Roman" w:eastAsia="Times New Roman" w:hAnsi="Times New Roman" w:cs="Times New Roman"/>
          <w:b/>
          <w:sz w:val="24"/>
          <w:szCs w:val="24"/>
        </w:rPr>
      </w:pPr>
    </w:p>
    <w:p w14:paraId="0000002D"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employee shall request or receive a gift, favor or loan or anything of value in the performance of official duty.</w:t>
      </w:r>
    </w:p>
    <w:p w14:paraId="0000002E" w14:textId="77777777" w:rsidR="00EC5E70" w:rsidRDefault="00EC5E70">
      <w:pPr>
        <w:spacing w:after="0" w:line="240" w:lineRule="auto"/>
        <w:rPr>
          <w:rFonts w:ascii="Times New Roman" w:eastAsia="Times New Roman" w:hAnsi="Times New Roman" w:cs="Times New Roman"/>
          <w:sz w:val="24"/>
          <w:szCs w:val="24"/>
        </w:rPr>
      </w:pPr>
    </w:p>
    <w:p w14:paraId="0000002F"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Fee Splitting</w:t>
      </w:r>
    </w:p>
    <w:p w14:paraId="00000030" w14:textId="77777777" w:rsidR="00EC5E70" w:rsidRDefault="00EC5E70">
      <w:pPr>
        <w:spacing w:after="0" w:line="240" w:lineRule="auto"/>
        <w:rPr>
          <w:rFonts w:ascii="Times New Roman" w:eastAsia="Times New Roman" w:hAnsi="Times New Roman" w:cs="Times New Roman"/>
          <w:sz w:val="24"/>
          <w:szCs w:val="24"/>
        </w:rPr>
      </w:pPr>
    </w:p>
    <w:p w14:paraId="0000003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Sumter Behavioral Health Services prohibits fee splitting with other agencies or individuals as consideration for referral of the person to be served.</w:t>
      </w:r>
    </w:p>
    <w:p w14:paraId="00000032" w14:textId="77777777" w:rsidR="00EC5E70" w:rsidRDefault="00EC5E70">
      <w:pPr>
        <w:keepNext/>
        <w:spacing w:before="240" w:after="60" w:line="240" w:lineRule="auto"/>
        <w:rPr>
          <w:rFonts w:ascii="Times New Roman" w:eastAsia="Times New Roman" w:hAnsi="Times New Roman" w:cs="Times New Roman"/>
          <w:b/>
          <w:sz w:val="28"/>
          <w:szCs w:val="28"/>
        </w:rPr>
      </w:pPr>
    </w:p>
    <w:p w14:paraId="00000033"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Honorariums and Fees</w:t>
      </w:r>
    </w:p>
    <w:p w14:paraId="00000034" w14:textId="77777777" w:rsidR="00EC5E70" w:rsidRDefault="00EC5E70">
      <w:pPr>
        <w:spacing w:after="0" w:line="240" w:lineRule="auto"/>
        <w:rPr>
          <w:rFonts w:ascii="Times New Roman" w:eastAsia="Times New Roman" w:hAnsi="Times New Roman" w:cs="Times New Roman"/>
          <w:sz w:val="24"/>
          <w:szCs w:val="24"/>
        </w:rPr>
      </w:pPr>
    </w:p>
    <w:p w14:paraId="00000035"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may not personally accept fees for services performed on agency time.</w:t>
      </w:r>
    </w:p>
    <w:p w14:paraId="00000036"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Relations with Clients</w:t>
      </w:r>
    </w:p>
    <w:p w14:paraId="00000037" w14:textId="77777777" w:rsidR="00EC5E70" w:rsidRDefault="00EC5E70">
      <w:pPr>
        <w:spacing w:after="0" w:line="240" w:lineRule="auto"/>
        <w:rPr>
          <w:rFonts w:ascii="Times New Roman" w:eastAsia="Times New Roman" w:hAnsi="Times New Roman" w:cs="Times New Roman"/>
          <w:sz w:val="24"/>
          <w:szCs w:val="24"/>
        </w:rPr>
      </w:pPr>
    </w:p>
    <w:p w14:paraId="00000038"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employee is permitted to enter into an emotional and/or physical relationship with a client during the course of inpatient or outpatient treatment.</w:t>
      </w:r>
    </w:p>
    <w:p w14:paraId="00000039" w14:textId="77777777" w:rsidR="00EC5E70" w:rsidRDefault="00EC5E70">
      <w:pPr>
        <w:spacing w:after="0" w:line="240" w:lineRule="auto"/>
        <w:rPr>
          <w:rFonts w:ascii="Times New Roman" w:eastAsia="Times New Roman" w:hAnsi="Times New Roman" w:cs="Times New Roman"/>
          <w:sz w:val="24"/>
          <w:szCs w:val="24"/>
        </w:rPr>
      </w:pPr>
    </w:p>
    <w:p w14:paraId="0000003A"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persons seeking help from SBHS shall be treated with professional courtesy and respect at all times. Staff shall refrain from abusive language and behavior under all circumstances.</w:t>
      </w:r>
    </w:p>
    <w:p w14:paraId="0000003B" w14:textId="77777777" w:rsidR="00EC5E70" w:rsidRDefault="00EC5E70">
      <w:pPr>
        <w:spacing w:after="0" w:line="240" w:lineRule="auto"/>
        <w:rPr>
          <w:rFonts w:ascii="Times New Roman" w:eastAsia="Times New Roman" w:hAnsi="Times New Roman" w:cs="Times New Roman"/>
          <w:sz w:val="24"/>
          <w:szCs w:val="24"/>
        </w:rPr>
      </w:pPr>
    </w:p>
    <w:p w14:paraId="0000003C"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staff shall refrain from sexual involvement, harassment, romantic relationships and physical or punitive actions towards clients. Any attempt to deny a client his or her rights as set forth by the agency shall be construed as client abuse.</w:t>
      </w:r>
    </w:p>
    <w:p w14:paraId="0000003D" w14:textId="77777777" w:rsidR="00EC5E70" w:rsidRDefault="00EC5E70">
      <w:pPr>
        <w:spacing w:after="0" w:line="240" w:lineRule="auto"/>
        <w:rPr>
          <w:rFonts w:ascii="Times New Roman" w:eastAsia="Times New Roman" w:hAnsi="Times New Roman" w:cs="Times New Roman"/>
          <w:sz w:val="24"/>
          <w:szCs w:val="24"/>
        </w:rPr>
      </w:pPr>
    </w:p>
    <w:p w14:paraId="0000003E"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Disciplinary action will be based on the detrimental impact on the client as determined by the immediate supervisor, the Executive Director and the SBHS Board and can range from probation to immediate dismissal, dependent on the severity of the offense.</w:t>
      </w:r>
    </w:p>
    <w:p w14:paraId="0000003F"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Workplace Relationships</w:t>
      </w:r>
    </w:p>
    <w:p w14:paraId="00000040" w14:textId="77777777" w:rsidR="00EC5E70" w:rsidRDefault="00EC5E70">
      <w:pPr>
        <w:spacing w:after="0" w:line="240" w:lineRule="auto"/>
        <w:rPr>
          <w:rFonts w:ascii="Times New Roman" w:eastAsia="Times New Roman" w:hAnsi="Times New Roman" w:cs="Times New Roman"/>
          <w:sz w:val="24"/>
          <w:szCs w:val="24"/>
        </w:rPr>
      </w:pPr>
    </w:p>
    <w:p w14:paraId="0000004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Prohibited Employment Relationships:</w:t>
      </w:r>
    </w:p>
    <w:p w14:paraId="00000042" w14:textId="77777777" w:rsidR="00EC5E70" w:rsidRDefault="00EC5E70">
      <w:pPr>
        <w:spacing w:after="0" w:line="240" w:lineRule="auto"/>
        <w:rPr>
          <w:rFonts w:ascii="Times New Roman" w:eastAsia="Times New Roman" w:hAnsi="Times New Roman" w:cs="Times New Roman"/>
          <w:sz w:val="24"/>
          <w:szCs w:val="24"/>
        </w:rPr>
      </w:pPr>
    </w:p>
    <w:p w14:paraId="00000043"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hiring of relatives is prohibited if the employment of such an individual would result in the creation of:</w:t>
      </w:r>
    </w:p>
    <w:p w14:paraId="00000044" w14:textId="77777777" w:rsidR="00EC5E70" w:rsidRDefault="00846719">
      <w:pPr>
        <w:numPr>
          <w:ilvl w:val="0"/>
          <w:numId w:val="11"/>
        </w:numPr>
        <w:spacing w:after="0" w:line="240" w:lineRule="auto"/>
        <w:rPr>
          <w:sz w:val="24"/>
          <w:szCs w:val="24"/>
        </w:rPr>
      </w:pPr>
      <w:r>
        <w:rPr>
          <w:rFonts w:ascii="Times New Roman" w:eastAsia="Times New Roman" w:hAnsi="Times New Roman" w:cs="Times New Roman"/>
          <w:sz w:val="24"/>
          <w:szCs w:val="24"/>
        </w:rPr>
        <w:t>A supervisor/subordinate relationship between a relative and an employee.  If a direct supervisory or managerial relationship would be established, relatives of a currently employed worker cannot be considered as applicants for an open position.</w:t>
      </w:r>
    </w:p>
    <w:p w14:paraId="00000045" w14:textId="77777777" w:rsidR="00EC5E70" w:rsidRDefault="00846719">
      <w:pPr>
        <w:numPr>
          <w:ilvl w:val="0"/>
          <w:numId w:val="11"/>
        </w:numPr>
        <w:spacing w:after="0" w:line="240" w:lineRule="auto"/>
        <w:rPr>
          <w:sz w:val="24"/>
          <w:szCs w:val="24"/>
        </w:rPr>
      </w:pPr>
      <w:r>
        <w:rPr>
          <w:rFonts w:ascii="Times New Roman" w:eastAsia="Times New Roman" w:hAnsi="Times New Roman" w:cs="Times New Roman"/>
          <w:sz w:val="24"/>
          <w:szCs w:val="24"/>
        </w:rPr>
        <w:t>An actual conflict of interest or the appearance of a conflict of interest.  Generally, this bars the hiring or employment of an employee’s relatives in any position that has an auditing or control relationship to the employee’s job.</w:t>
      </w:r>
    </w:p>
    <w:p w14:paraId="00000046" w14:textId="77777777" w:rsidR="00EC5E70" w:rsidRDefault="00EC5E70">
      <w:pPr>
        <w:spacing w:after="0" w:line="240" w:lineRule="auto"/>
        <w:rPr>
          <w:rFonts w:ascii="Times New Roman" w:eastAsia="Times New Roman" w:hAnsi="Times New Roman" w:cs="Times New Roman"/>
          <w:b/>
          <w:sz w:val="24"/>
          <w:szCs w:val="24"/>
        </w:rPr>
      </w:pPr>
    </w:p>
    <w:p w14:paraId="00000047"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romantic relationships between co-workers are permitted, the agency discourages employees from becoming romantically involved with one another. Office romances create a distraction that often adversely impacts productivity and performance. The agency prohibits supervisors from becoming romantically involved with subordinates. If a supervisor and subordinate are having a romantic relationship, it is the responsibility of the senior-ranking employee to disclose the relationship to the Executive Director or be in violation of compounding the issue. The agency reserves the right to transfer one or both individuals.</w:t>
      </w:r>
    </w:p>
    <w:p w14:paraId="00000048" w14:textId="77777777" w:rsidR="00EC5E70" w:rsidRDefault="00EC5E70">
      <w:pPr>
        <w:spacing w:after="0" w:line="240" w:lineRule="auto"/>
        <w:rPr>
          <w:rFonts w:ascii="Times New Roman" w:eastAsia="Times New Roman" w:hAnsi="Times New Roman" w:cs="Times New Roman"/>
          <w:sz w:val="24"/>
          <w:szCs w:val="24"/>
        </w:rPr>
      </w:pPr>
    </w:p>
    <w:p w14:paraId="00000049"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who marry can continue in their current positions as long as a prohibited employment relationship is not created.  </w:t>
      </w:r>
    </w:p>
    <w:p w14:paraId="0000004A" w14:textId="77777777" w:rsidR="00EC5E70" w:rsidRDefault="00EC5E70">
      <w:pPr>
        <w:spacing w:after="0" w:line="240" w:lineRule="auto"/>
        <w:rPr>
          <w:rFonts w:ascii="Times New Roman" w:eastAsia="Times New Roman" w:hAnsi="Times New Roman" w:cs="Times New Roman"/>
          <w:sz w:val="24"/>
          <w:szCs w:val="24"/>
        </w:rPr>
      </w:pPr>
    </w:p>
    <w:p w14:paraId="0000004B"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who become personally involved with co-workers should be aware that serious risks and consequences could develop as a result of the relationship’s effect on agency matters. The agency may intervene by discussing the issue with affected employees, or taking remedial measures when, in the agency’s opinion, it is necessary to do so to maintain the integrity of work relationships.</w:t>
      </w:r>
    </w:p>
    <w:p w14:paraId="0000004C"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Confidentiality</w:t>
      </w:r>
    </w:p>
    <w:p w14:paraId="0000004D" w14:textId="77777777" w:rsidR="00EC5E70" w:rsidRDefault="00EC5E70">
      <w:pPr>
        <w:spacing w:after="0" w:line="240" w:lineRule="auto"/>
        <w:rPr>
          <w:rFonts w:ascii="Times New Roman" w:eastAsia="Times New Roman" w:hAnsi="Times New Roman" w:cs="Times New Roman"/>
          <w:b/>
          <w:sz w:val="24"/>
          <w:szCs w:val="24"/>
        </w:rPr>
      </w:pPr>
    </w:p>
    <w:p w14:paraId="0000004E"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shall comply with all statutes, regulations, advisories and agency procedures including the patient information disclosure requirements and procedures set forth in the Federal Rules of Confidentiality and in the HIPAA privacy and security rules.  </w:t>
      </w:r>
    </w:p>
    <w:p w14:paraId="0000004F" w14:textId="77777777" w:rsidR="00EC5E70" w:rsidRDefault="00EC5E70">
      <w:pPr>
        <w:spacing w:after="0" w:line="240" w:lineRule="auto"/>
        <w:rPr>
          <w:rFonts w:ascii="Times New Roman" w:eastAsia="Times New Roman" w:hAnsi="Times New Roman" w:cs="Times New Roman"/>
          <w:sz w:val="24"/>
          <w:szCs w:val="24"/>
        </w:rPr>
      </w:pPr>
    </w:p>
    <w:p w14:paraId="00000050" w14:textId="77777777" w:rsidR="00EC5E70" w:rsidRDefault="00846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42, Part 2, “Confidentiality of Alcohol and Drug Abuse Patient Records”:</w:t>
      </w:r>
    </w:p>
    <w:p w14:paraId="00000051" w14:textId="77777777" w:rsidR="00EC5E70" w:rsidRDefault="00EC5E70">
      <w:pPr>
        <w:spacing w:after="0" w:line="240" w:lineRule="auto"/>
        <w:rPr>
          <w:rFonts w:ascii="Times New Roman" w:eastAsia="Times New Roman" w:hAnsi="Times New Roman" w:cs="Times New Roman"/>
          <w:sz w:val="24"/>
          <w:szCs w:val="24"/>
        </w:rPr>
      </w:pPr>
    </w:p>
    <w:p w14:paraId="00000052"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shall comply with federal confidentiality regulations for Alcohol and Drug Treatment Programs as stipulated in Title 42, Part 2 of “Confidentiality of Alcohol and Drug Abuse Patient Records” of the Department of Health, Education and Welfare and with all relevant state laws and regulations. Each employee of SBHS, including personnel not directly working with client records (to include, but is not limited to, part-time employees, contract employees, temporary employees, volunteers, consultants, and trainees) must understand and adhere to the confidentiality regulations.</w:t>
      </w:r>
    </w:p>
    <w:p w14:paraId="00000053" w14:textId="77777777" w:rsidR="00EC5E70" w:rsidRDefault="00EC5E70">
      <w:pPr>
        <w:spacing w:after="0" w:line="240" w:lineRule="auto"/>
        <w:rPr>
          <w:rFonts w:ascii="Times New Roman" w:eastAsia="Times New Roman" w:hAnsi="Times New Roman" w:cs="Times New Roman"/>
          <w:sz w:val="24"/>
          <w:szCs w:val="24"/>
        </w:rPr>
      </w:pPr>
    </w:p>
    <w:p w14:paraId="00000054"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new personnel will be provided training designed to help them understand the principles of confidentiality and their responsibility in maintaining the policy. A signed statement regarding their strict compliance with federal and state confidentiality regulations will be kept on file in the administrative office. Annual updates and training are provided to all staff on the aspect of confidentiality, requests for records, subpoenas, and search warrants. </w:t>
      </w:r>
    </w:p>
    <w:p w14:paraId="00000055" w14:textId="77777777" w:rsidR="00EC5E70" w:rsidRDefault="00EC5E70">
      <w:pPr>
        <w:spacing w:after="0" w:line="240" w:lineRule="auto"/>
        <w:rPr>
          <w:rFonts w:ascii="Times New Roman" w:eastAsia="Times New Roman" w:hAnsi="Times New Roman" w:cs="Times New Roman"/>
          <w:sz w:val="24"/>
          <w:szCs w:val="24"/>
        </w:rPr>
      </w:pPr>
    </w:p>
    <w:p w14:paraId="00000056" w14:textId="77777777" w:rsidR="00EC5E70" w:rsidRDefault="00846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 Insurance Portability and Accountability Act (HIPAA)</w:t>
      </w:r>
    </w:p>
    <w:p w14:paraId="00000057" w14:textId="77777777" w:rsidR="00EC5E70" w:rsidRDefault="00EC5E70">
      <w:pPr>
        <w:spacing w:after="0" w:line="240" w:lineRule="auto"/>
        <w:rPr>
          <w:rFonts w:ascii="Times New Roman" w:eastAsia="Times New Roman" w:hAnsi="Times New Roman" w:cs="Times New Roman"/>
          <w:b/>
          <w:sz w:val="24"/>
          <w:szCs w:val="24"/>
        </w:rPr>
      </w:pPr>
    </w:p>
    <w:p w14:paraId="00000058"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SBHS is committed to following security as outlined by the Health Insurance Portability and Accountability Act (HIPAA) in the areas of Administrative Procedures, Physical Safeguards, Technical Security Services and Technical Security Mechanisms. All staff are updated annually on HIPAA requirements. The Privacy Officer, under the direction of the Executive Director, is responsible for identifying unauthorized releases of PHI, conducting a risk assessment of the event, determining if any exceptions apply, and providing notification to affected individuals and to the Secretary of the Department of Health and Human Services (HSS). In cases where notification is required, it shall be provided in a timely fashion without unreasonable delay, not to exceed 60 calendar days from the date that the breach occurred, or the date the agency should have been aware of the breach had the agency used due diligence. The 60 calendar day policy will not apply in instances where law enforcement determines notification would impede an investigation or national security and has instructed the agency to delay notification. This policy applies to breaches of PHI that occur on or after September 23, 2009.</w:t>
      </w:r>
    </w:p>
    <w:p w14:paraId="00000059" w14:textId="77777777" w:rsidR="00EC5E70" w:rsidRDefault="00EC5E70">
      <w:pPr>
        <w:spacing w:after="0" w:line="240" w:lineRule="auto"/>
        <w:rPr>
          <w:rFonts w:ascii="Times New Roman" w:eastAsia="Times New Roman" w:hAnsi="Times New Roman" w:cs="Times New Roman"/>
          <w:sz w:val="24"/>
          <w:szCs w:val="24"/>
        </w:rPr>
      </w:pPr>
    </w:p>
    <w:p w14:paraId="0000005A" w14:textId="77777777" w:rsidR="00EC5E70" w:rsidRDefault="00EC5E70">
      <w:pPr>
        <w:spacing w:after="0" w:line="240" w:lineRule="auto"/>
        <w:rPr>
          <w:rFonts w:ascii="Times New Roman" w:eastAsia="Times New Roman" w:hAnsi="Times New Roman" w:cs="Times New Roman"/>
          <w:b/>
          <w:sz w:val="24"/>
          <w:szCs w:val="24"/>
        </w:rPr>
      </w:pPr>
    </w:p>
    <w:p w14:paraId="0000005B" w14:textId="77777777" w:rsidR="00EC5E70" w:rsidRDefault="00846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Breach Notification for Unsecured Protected Health Information</w:t>
      </w:r>
    </w:p>
    <w:p w14:paraId="0000005C" w14:textId="77777777" w:rsidR="00EC5E70" w:rsidRDefault="00EC5E70">
      <w:pPr>
        <w:spacing w:after="0" w:line="240" w:lineRule="auto"/>
        <w:rPr>
          <w:rFonts w:ascii="Times New Roman" w:eastAsia="Times New Roman" w:hAnsi="Times New Roman" w:cs="Times New Roman"/>
          <w:b/>
          <w:sz w:val="24"/>
          <w:szCs w:val="24"/>
        </w:rPr>
      </w:pPr>
    </w:p>
    <w:p w14:paraId="0000005D"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staff, interns and volunteers are trained annually to immediately report any possible breach to their supervisor, who will notify the Privacy Officer, who will conduct an investigation to determine if a HIPAA Privacy Rule has been broken. If yes, the Privacy Officer will be responsible to:</w:t>
      </w:r>
    </w:p>
    <w:p w14:paraId="0000005E" w14:textId="77777777" w:rsidR="00EC5E70" w:rsidRDefault="00846719">
      <w:pPr>
        <w:numPr>
          <w:ilvl w:val="0"/>
          <w:numId w:val="14"/>
        </w:numPr>
        <w:spacing w:after="0" w:line="240" w:lineRule="auto"/>
        <w:rPr>
          <w:sz w:val="24"/>
          <w:szCs w:val="24"/>
        </w:rPr>
      </w:pPr>
      <w:r>
        <w:rPr>
          <w:rFonts w:ascii="Times New Roman" w:eastAsia="Times New Roman" w:hAnsi="Times New Roman" w:cs="Times New Roman"/>
          <w:sz w:val="24"/>
          <w:szCs w:val="24"/>
        </w:rPr>
        <w:t xml:space="preserve">Convene members of the HIPAA Committee to conduct and document </w:t>
      </w:r>
    </w:p>
    <w:p w14:paraId="00000060" w14:textId="77777777" w:rsidR="00EC5E70" w:rsidRDefault="00846719">
      <w:pPr>
        <w:numPr>
          <w:ilvl w:val="0"/>
          <w:numId w:val="14"/>
        </w:numPr>
        <w:spacing w:after="0" w:line="240" w:lineRule="auto"/>
        <w:rPr>
          <w:sz w:val="24"/>
          <w:szCs w:val="24"/>
        </w:rPr>
      </w:pPr>
      <w:bookmarkStart w:id="0" w:name="_GoBack"/>
      <w:bookmarkEnd w:id="0"/>
      <w:r>
        <w:rPr>
          <w:rFonts w:ascii="Times New Roman" w:eastAsia="Times New Roman" w:hAnsi="Times New Roman" w:cs="Times New Roman"/>
          <w:sz w:val="24"/>
          <w:szCs w:val="24"/>
        </w:rPr>
        <w:lastRenderedPageBreak/>
        <w:t>Determine if any allowable exceptions apply</w:t>
      </w:r>
    </w:p>
    <w:p w14:paraId="00000061" w14:textId="77777777" w:rsidR="00EC5E70" w:rsidRDefault="00846719">
      <w:pPr>
        <w:numPr>
          <w:ilvl w:val="0"/>
          <w:numId w:val="14"/>
        </w:numPr>
        <w:spacing w:after="0" w:line="240" w:lineRule="auto"/>
        <w:rPr>
          <w:sz w:val="24"/>
          <w:szCs w:val="24"/>
        </w:rPr>
      </w:pPr>
      <w:r>
        <w:rPr>
          <w:rFonts w:ascii="Times New Roman" w:eastAsia="Times New Roman" w:hAnsi="Times New Roman" w:cs="Times New Roman"/>
          <w:sz w:val="24"/>
          <w:szCs w:val="24"/>
        </w:rPr>
        <w:t>Proceed with notifications, if indicated</w:t>
      </w:r>
    </w:p>
    <w:p w14:paraId="00000062" w14:textId="77777777" w:rsidR="00EC5E70" w:rsidRDefault="00846719">
      <w:pPr>
        <w:numPr>
          <w:ilvl w:val="0"/>
          <w:numId w:val="14"/>
        </w:numPr>
        <w:spacing w:after="0" w:line="240" w:lineRule="auto"/>
        <w:rPr>
          <w:sz w:val="24"/>
          <w:szCs w:val="24"/>
        </w:rPr>
      </w:pPr>
      <w:r>
        <w:rPr>
          <w:rFonts w:ascii="Times New Roman" w:eastAsia="Times New Roman" w:hAnsi="Times New Roman" w:cs="Times New Roman"/>
          <w:sz w:val="24"/>
          <w:szCs w:val="24"/>
        </w:rPr>
        <w:t>Document notifications in a log for annual report to HSS Secretary</w:t>
      </w:r>
    </w:p>
    <w:p w14:paraId="00000063" w14:textId="77777777" w:rsidR="00EC5E70" w:rsidRDefault="00846719">
      <w:pPr>
        <w:numPr>
          <w:ilvl w:val="0"/>
          <w:numId w:val="14"/>
        </w:numPr>
        <w:spacing w:after="0" w:line="240" w:lineRule="auto"/>
        <w:rPr>
          <w:sz w:val="24"/>
          <w:szCs w:val="24"/>
        </w:rPr>
      </w:pPr>
      <w:r>
        <w:rPr>
          <w:rFonts w:ascii="Times New Roman" w:eastAsia="Times New Roman" w:hAnsi="Times New Roman" w:cs="Times New Roman"/>
          <w:sz w:val="24"/>
          <w:szCs w:val="24"/>
        </w:rPr>
        <w:t>If a breach impacts 500 or more clients, the HSS Secretary will be notified at the same time that the individual clients are notified.</w:t>
      </w:r>
    </w:p>
    <w:p w14:paraId="00000064" w14:textId="77777777" w:rsidR="00EC5E70" w:rsidRDefault="00846719">
      <w:pPr>
        <w:numPr>
          <w:ilvl w:val="0"/>
          <w:numId w:val="14"/>
        </w:numPr>
        <w:spacing w:after="0" w:line="240" w:lineRule="auto"/>
        <w:rPr>
          <w:sz w:val="24"/>
          <w:szCs w:val="24"/>
        </w:rPr>
      </w:pPr>
      <w:r>
        <w:rPr>
          <w:rFonts w:ascii="Times New Roman" w:eastAsia="Times New Roman" w:hAnsi="Times New Roman" w:cs="Times New Roman"/>
          <w:sz w:val="24"/>
          <w:szCs w:val="24"/>
        </w:rPr>
        <w:t>If a breach impacts 500 or more clients who are residents of the same state or jurisdiction, the media will be provided the same notification information in the form of a press release.</w:t>
      </w:r>
    </w:p>
    <w:p w14:paraId="00000065" w14:textId="77777777" w:rsidR="00EC5E70" w:rsidRDefault="00846719">
      <w:pPr>
        <w:numPr>
          <w:ilvl w:val="0"/>
          <w:numId w:val="14"/>
        </w:numPr>
        <w:spacing w:after="0" w:line="240" w:lineRule="auto"/>
        <w:rPr>
          <w:sz w:val="24"/>
          <w:szCs w:val="24"/>
        </w:rPr>
      </w:pPr>
      <w:r>
        <w:rPr>
          <w:rFonts w:ascii="Times New Roman" w:eastAsia="Times New Roman" w:hAnsi="Times New Roman" w:cs="Times New Roman"/>
          <w:sz w:val="24"/>
          <w:szCs w:val="24"/>
        </w:rPr>
        <w:t>SBHS will also follow these same procedures for breaches by our Business Associates</w:t>
      </w:r>
    </w:p>
    <w:p w14:paraId="00000066" w14:textId="77777777" w:rsidR="00EC5E70" w:rsidRDefault="00EC5E70">
      <w:pPr>
        <w:spacing w:after="0" w:line="240" w:lineRule="auto"/>
        <w:rPr>
          <w:rFonts w:ascii="Times New Roman" w:eastAsia="Times New Roman" w:hAnsi="Times New Roman" w:cs="Times New Roman"/>
          <w:sz w:val="24"/>
          <w:szCs w:val="24"/>
        </w:rPr>
      </w:pPr>
    </w:p>
    <w:p w14:paraId="00000067" w14:textId="77777777" w:rsidR="00EC5E70" w:rsidRDefault="00846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Notifications:</w:t>
      </w:r>
    </w:p>
    <w:p w14:paraId="00000068" w14:textId="77777777" w:rsidR="00EC5E70" w:rsidRDefault="00EC5E70">
      <w:pPr>
        <w:spacing w:after="0" w:line="240" w:lineRule="auto"/>
        <w:rPr>
          <w:rFonts w:ascii="Times New Roman" w:eastAsia="Times New Roman" w:hAnsi="Times New Roman" w:cs="Times New Roman"/>
          <w:sz w:val="24"/>
          <w:szCs w:val="24"/>
        </w:rPr>
      </w:pPr>
    </w:p>
    <w:p w14:paraId="00000069"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Privacy Officer or designee will make notifications by First Class Mail with the U.S. Postal Service to the client whose information has been breached or to next of kin if the client is deceased. In addition, if the client is a minor or otherwise lacks legal capacity due to a physical or mental condition, notice to the parent or personal representative will be made. If the nature of the breach is high risk and urgent, notification may be made by telephone, followed by written notification.</w:t>
      </w:r>
    </w:p>
    <w:p w14:paraId="0000006A" w14:textId="77777777" w:rsidR="00EC5E70" w:rsidRDefault="00EC5E70">
      <w:pPr>
        <w:spacing w:after="0" w:line="240" w:lineRule="auto"/>
        <w:rPr>
          <w:rFonts w:ascii="Times New Roman" w:eastAsia="Times New Roman" w:hAnsi="Times New Roman" w:cs="Times New Roman"/>
          <w:sz w:val="24"/>
          <w:szCs w:val="24"/>
        </w:rPr>
      </w:pPr>
    </w:p>
    <w:p w14:paraId="0000006B"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Substitute notice shall be provided as soon as reasonably possible after the agency is aware that it has insufficient or out of date contact information. Substitute notification is allowed via telephone, email, posting a general notice of the breach on the agency website, and print or broadcast media (especially if notifying ten or more clients.)  Notifications done via web site or media require an 800 telephone number be established for a minimum of 90 days.</w:t>
      </w:r>
    </w:p>
    <w:p w14:paraId="0000006C" w14:textId="77777777" w:rsidR="00EC5E70" w:rsidRDefault="00EC5E70">
      <w:pPr>
        <w:spacing w:after="0" w:line="240" w:lineRule="auto"/>
        <w:rPr>
          <w:rFonts w:ascii="Times New Roman" w:eastAsia="Times New Roman" w:hAnsi="Times New Roman" w:cs="Times New Roman"/>
          <w:sz w:val="24"/>
          <w:szCs w:val="24"/>
        </w:rPr>
      </w:pPr>
    </w:p>
    <w:p w14:paraId="0000006D"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notifications shall include the following:</w:t>
      </w:r>
    </w:p>
    <w:p w14:paraId="0000006E" w14:textId="77777777" w:rsidR="00EC5E70" w:rsidRDefault="00EC5E70">
      <w:pPr>
        <w:spacing w:after="0" w:line="240" w:lineRule="auto"/>
        <w:rPr>
          <w:rFonts w:ascii="Times New Roman" w:eastAsia="Times New Roman" w:hAnsi="Times New Roman" w:cs="Times New Roman"/>
          <w:sz w:val="24"/>
          <w:szCs w:val="24"/>
        </w:rPr>
      </w:pPr>
    </w:p>
    <w:p w14:paraId="0000006F" w14:textId="77777777" w:rsidR="00EC5E70" w:rsidRDefault="00846719">
      <w:pPr>
        <w:numPr>
          <w:ilvl w:val="0"/>
          <w:numId w:val="1"/>
        </w:numPr>
        <w:spacing w:after="0" w:line="240" w:lineRule="auto"/>
        <w:rPr>
          <w:sz w:val="24"/>
          <w:szCs w:val="24"/>
        </w:rPr>
      </w:pPr>
      <w:r>
        <w:rPr>
          <w:rFonts w:ascii="Times New Roman" w:eastAsia="Times New Roman" w:hAnsi="Times New Roman" w:cs="Times New Roman"/>
          <w:sz w:val="24"/>
          <w:szCs w:val="24"/>
        </w:rPr>
        <w:t>A description of the breach, including the date of the event and the date of discovery</w:t>
      </w:r>
    </w:p>
    <w:p w14:paraId="00000070" w14:textId="77777777" w:rsidR="00EC5E70" w:rsidRDefault="00846719">
      <w:pPr>
        <w:numPr>
          <w:ilvl w:val="0"/>
          <w:numId w:val="1"/>
        </w:numPr>
        <w:spacing w:after="0" w:line="240" w:lineRule="auto"/>
        <w:rPr>
          <w:sz w:val="24"/>
          <w:szCs w:val="24"/>
        </w:rPr>
      </w:pPr>
      <w:r>
        <w:rPr>
          <w:rFonts w:ascii="Times New Roman" w:eastAsia="Times New Roman" w:hAnsi="Times New Roman" w:cs="Times New Roman"/>
          <w:sz w:val="24"/>
          <w:szCs w:val="24"/>
        </w:rPr>
        <w:t>A description of the types of PHI involved</w:t>
      </w:r>
    </w:p>
    <w:p w14:paraId="00000071" w14:textId="77777777" w:rsidR="00EC5E70" w:rsidRDefault="00846719">
      <w:pPr>
        <w:numPr>
          <w:ilvl w:val="0"/>
          <w:numId w:val="1"/>
        </w:numPr>
        <w:spacing w:after="0" w:line="240" w:lineRule="auto"/>
        <w:rPr>
          <w:sz w:val="24"/>
          <w:szCs w:val="24"/>
        </w:rPr>
      </w:pPr>
      <w:r>
        <w:rPr>
          <w:rFonts w:ascii="Times New Roman" w:eastAsia="Times New Roman" w:hAnsi="Times New Roman" w:cs="Times New Roman"/>
          <w:sz w:val="24"/>
          <w:szCs w:val="24"/>
        </w:rPr>
        <w:t>Steps the client should take to protect him/herself from potential harm resulting from the breach</w:t>
      </w:r>
    </w:p>
    <w:p w14:paraId="00000072" w14:textId="77777777" w:rsidR="00EC5E70" w:rsidRDefault="00846719">
      <w:pPr>
        <w:numPr>
          <w:ilvl w:val="0"/>
          <w:numId w:val="1"/>
        </w:numPr>
        <w:spacing w:after="0" w:line="240" w:lineRule="auto"/>
        <w:rPr>
          <w:sz w:val="24"/>
          <w:szCs w:val="24"/>
        </w:rPr>
      </w:pPr>
      <w:r>
        <w:rPr>
          <w:rFonts w:ascii="Times New Roman" w:eastAsia="Times New Roman" w:hAnsi="Times New Roman" w:cs="Times New Roman"/>
          <w:sz w:val="24"/>
          <w:szCs w:val="24"/>
        </w:rPr>
        <w:t>A brief description of the steps being taken to investigate the incident, mitigate harm to the client, and protect from future breaches</w:t>
      </w:r>
    </w:p>
    <w:p w14:paraId="00000073" w14:textId="77777777" w:rsidR="00EC5E70" w:rsidRDefault="00846719">
      <w:pPr>
        <w:numPr>
          <w:ilvl w:val="0"/>
          <w:numId w:val="1"/>
        </w:numPr>
        <w:spacing w:after="0" w:line="240" w:lineRule="auto"/>
        <w:rPr>
          <w:sz w:val="24"/>
          <w:szCs w:val="24"/>
        </w:rPr>
      </w:pPr>
      <w:r>
        <w:rPr>
          <w:rFonts w:ascii="Times New Roman" w:eastAsia="Times New Roman" w:hAnsi="Times New Roman" w:cs="Times New Roman"/>
          <w:sz w:val="24"/>
          <w:szCs w:val="24"/>
        </w:rPr>
        <w:t>Contact procedures for individuals to ask questions or learn additional information. Contact information may include postal address, e-mail address, website or a toll-free number.</w:t>
      </w:r>
    </w:p>
    <w:p w14:paraId="00000074" w14:textId="77777777" w:rsidR="00EC5E70" w:rsidRDefault="00846719">
      <w:pPr>
        <w:numPr>
          <w:ilvl w:val="0"/>
          <w:numId w:val="1"/>
        </w:numPr>
        <w:spacing w:after="0" w:line="240" w:lineRule="auto"/>
        <w:rPr>
          <w:sz w:val="24"/>
          <w:szCs w:val="24"/>
        </w:rPr>
      </w:pPr>
      <w:r>
        <w:rPr>
          <w:rFonts w:ascii="Times New Roman" w:eastAsia="Times New Roman" w:hAnsi="Times New Roman" w:cs="Times New Roman"/>
          <w:sz w:val="24"/>
          <w:szCs w:val="24"/>
        </w:rPr>
        <w:t>For breaches involving 500 or more clients, the Privacy Officer or designee will notify the Secretary of HSS immediately. All other breaches will be recorded on a log to be submitted annually to HSS (no later than 60 days after the end of each calendar year.)</w:t>
      </w:r>
    </w:p>
    <w:p w14:paraId="00000075" w14:textId="77777777" w:rsidR="00EC5E70" w:rsidRDefault="00846719">
      <w:pPr>
        <w:numPr>
          <w:ilvl w:val="0"/>
          <w:numId w:val="1"/>
        </w:numPr>
        <w:spacing w:after="0" w:line="240" w:lineRule="auto"/>
        <w:rPr>
          <w:sz w:val="24"/>
          <w:szCs w:val="24"/>
        </w:rPr>
      </w:pPr>
      <w:r>
        <w:rPr>
          <w:rFonts w:ascii="Times New Roman" w:eastAsia="Times New Roman" w:hAnsi="Times New Roman" w:cs="Times New Roman"/>
          <w:sz w:val="24"/>
          <w:szCs w:val="24"/>
        </w:rPr>
        <w:t xml:space="preserve">Breaches involving more than 500 clients who are residents of the same state or jurisdiction require notification of the media in the form of a press release. </w:t>
      </w:r>
    </w:p>
    <w:p w14:paraId="00000076" w14:textId="77777777" w:rsidR="00EC5E70" w:rsidRDefault="00846719">
      <w:pPr>
        <w:numPr>
          <w:ilvl w:val="0"/>
          <w:numId w:val="1"/>
        </w:numPr>
        <w:spacing w:after="0" w:line="240" w:lineRule="auto"/>
        <w:rPr>
          <w:sz w:val="24"/>
          <w:szCs w:val="24"/>
        </w:rPr>
      </w:pPr>
      <w:r>
        <w:rPr>
          <w:rFonts w:ascii="Times New Roman" w:eastAsia="Times New Roman" w:hAnsi="Times New Roman" w:cs="Times New Roman"/>
          <w:sz w:val="24"/>
          <w:szCs w:val="24"/>
        </w:rPr>
        <w:t>Copies of notifications will be kept in the client’s chart.</w:t>
      </w:r>
    </w:p>
    <w:p w14:paraId="00000077" w14:textId="77777777" w:rsidR="00EC5E70" w:rsidRDefault="00EC5E70">
      <w:pPr>
        <w:spacing w:after="0" w:line="240" w:lineRule="auto"/>
        <w:rPr>
          <w:rFonts w:ascii="Times New Roman" w:eastAsia="Times New Roman" w:hAnsi="Times New Roman" w:cs="Times New Roman"/>
          <w:sz w:val="24"/>
          <w:szCs w:val="24"/>
        </w:rPr>
      </w:pPr>
    </w:p>
    <w:p w14:paraId="00000078" w14:textId="77777777" w:rsidR="00EC5E70" w:rsidRDefault="00846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Identity Theft (Red Flag Rule)</w:t>
      </w:r>
    </w:p>
    <w:p w14:paraId="00000079"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policy of the agency to comply with the Act in an effort to help protect employees, clients, contractors and agencies such as Sumter Behavioral Health Services from damages </w:t>
      </w:r>
      <w:r>
        <w:rPr>
          <w:rFonts w:ascii="Times New Roman" w:eastAsia="Times New Roman" w:hAnsi="Times New Roman" w:cs="Times New Roman"/>
          <w:sz w:val="24"/>
          <w:szCs w:val="24"/>
        </w:rPr>
        <w:lastRenderedPageBreak/>
        <w:t>related to the loss or misuse of sensitive information. This policy will define sensitive information, describe efforts to be implemented to address the electronic security of data when stored and distributed and place Sumter Behavioral Health Services in compliance with state and federal law regarding identity theft protection.</w:t>
      </w:r>
    </w:p>
    <w:p w14:paraId="0000007A" w14:textId="77777777" w:rsidR="00EC5E70" w:rsidRDefault="00EC5E70">
      <w:pPr>
        <w:spacing w:after="0" w:line="240" w:lineRule="auto"/>
        <w:rPr>
          <w:rFonts w:ascii="Times New Roman" w:eastAsia="Times New Roman" w:hAnsi="Times New Roman" w:cs="Times New Roman"/>
          <w:sz w:val="24"/>
          <w:szCs w:val="24"/>
        </w:rPr>
      </w:pPr>
    </w:p>
    <w:p w14:paraId="0000007B"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policy applies to employees, contractors, consultants, part-time and temporary workers including all personnel affiliated with third parties. </w:t>
      </w:r>
    </w:p>
    <w:p w14:paraId="0000007C" w14:textId="77777777" w:rsidR="00EC5E70" w:rsidRDefault="00EC5E70">
      <w:pPr>
        <w:spacing w:after="0" w:line="240" w:lineRule="auto"/>
        <w:rPr>
          <w:rFonts w:ascii="Times New Roman" w:eastAsia="Times New Roman" w:hAnsi="Times New Roman" w:cs="Times New Roman"/>
          <w:sz w:val="24"/>
          <w:szCs w:val="24"/>
        </w:rPr>
      </w:pPr>
    </w:p>
    <w:p w14:paraId="0000007D"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Definition of Sensitive Information:</w:t>
      </w:r>
    </w:p>
    <w:p w14:paraId="0000007E"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Sensitive information includes the following items whether stored in electronic or printed format:</w:t>
      </w:r>
    </w:p>
    <w:p w14:paraId="0000007F" w14:textId="77777777" w:rsidR="00EC5E70" w:rsidRDefault="00846719">
      <w:pPr>
        <w:numPr>
          <w:ilvl w:val="0"/>
          <w:numId w:val="2"/>
        </w:numPr>
        <w:spacing w:after="0" w:line="240" w:lineRule="auto"/>
        <w:rPr>
          <w:sz w:val="24"/>
          <w:szCs w:val="24"/>
        </w:rPr>
      </w:pPr>
      <w:r>
        <w:rPr>
          <w:rFonts w:ascii="Times New Roman" w:eastAsia="Times New Roman" w:hAnsi="Times New Roman" w:cs="Times New Roman"/>
          <w:sz w:val="24"/>
          <w:szCs w:val="24"/>
        </w:rPr>
        <w:t>Credit card number (in part of whole), credit card expiration date, cardholder name and address</w:t>
      </w:r>
    </w:p>
    <w:p w14:paraId="00000080" w14:textId="77777777" w:rsidR="00EC5E70" w:rsidRDefault="00846719">
      <w:pPr>
        <w:numPr>
          <w:ilvl w:val="0"/>
          <w:numId w:val="2"/>
        </w:numPr>
        <w:spacing w:after="0" w:line="240" w:lineRule="auto"/>
        <w:rPr>
          <w:sz w:val="24"/>
          <w:szCs w:val="24"/>
        </w:rPr>
      </w:pPr>
      <w:r>
        <w:rPr>
          <w:rFonts w:ascii="Times New Roman" w:eastAsia="Times New Roman" w:hAnsi="Times New Roman" w:cs="Times New Roman"/>
          <w:sz w:val="24"/>
          <w:szCs w:val="24"/>
        </w:rPr>
        <w:t>Tax identification numbers including:  social security number, business identification number, employer identification numbers or tax forms.</w:t>
      </w:r>
    </w:p>
    <w:p w14:paraId="00000081" w14:textId="77777777" w:rsidR="00EC5E70" w:rsidRDefault="00846719">
      <w:pPr>
        <w:numPr>
          <w:ilvl w:val="0"/>
          <w:numId w:val="2"/>
        </w:numPr>
        <w:spacing w:after="0" w:line="240" w:lineRule="auto"/>
        <w:rPr>
          <w:sz w:val="24"/>
          <w:szCs w:val="24"/>
        </w:rPr>
      </w:pPr>
      <w:r>
        <w:rPr>
          <w:rFonts w:ascii="Times New Roman" w:eastAsia="Times New Roman" w:hAnsi="Times New Roman" w:cs="Times New Roman"/>
          <w:sz w:val="24"/>
          <w:szCs w:val="24"/>
        </w:rPr>
        <w:t>Payroll information, including, among other information:  paychecks, pay stubs and tax withholding documents.</w:t>
      </w:r>
    </w:p>
    <w:p w14:paraId="00000082" w14:textId="77777777" w:rsidR="00EC5E70" w:rsidRDefault="00846719">
      <w:pPr>
        <w:numPr>
          <w:ilvl w:val="0"/>
          <w:numId w:val="2"/>
        </w:numPr>
        <w:spacing w:after="0" w:line="240" w:lineRule="auto"/>
        <w:rPr>
          <w:sz w:val="24"/>
          <w:szCs w:val="24"/>
        </w:rPr>
      </w:pPr>
      <w:r>
        <w:rPr>
          <w:rFonts w:ascii="Times New Roman" w:eastAsia="Times New Roman" w:hAnsi="Times New Roman" w:cs="Times New Roman"/>
          <w:sz w:val="24"/>
          <w:szCs w:val="24"/>
        </w:rPr>
        <w:t>Retirement plan documents and paperwork</w:t>
      </w:r>
    </w:p>
    <w:p w14:paraId="00000083" w14:textId="77777777" w:rsidR="00EC5E70" w:rsidRDefault="00846719">
      <w:pPr>
        <w:numPr>
          <w:ilvl w:val="0"/>
          <w:numId w:val="2"/>
        </w:numPr>
        <w:spacing w:after="0" w:line="240" w:lineRule="auto"/>
        <w:rPr>
          <w:sz w:val="24"/>
          <w:szCs w:val="24"/>
        </w:rPr>
      </w:pPr>
      <w:r>
        <w:rPr>
          <w:rFonts w:ascii="Times New Roman" w:eastAsia="Times New Roman" w:hAnsi="Times New Roman" w:cs="Times New Roman"/>
          <w:sz w:val="24"/>
          <w:szCs w:val="24"/>
        </w:rPr>
        <w:t xml:space="preserve">Medical information for any employee or client, including but not limited to:  Doctor </w:t>
      </w:r>
      <w:proofErr w:type="gramStart"/>
      <w:r>
        <w:rPr>
          <w:rFonts w:ascii="Times New Roman" w:eastAsia="Times New Roman" w:hAnsi="Times New Roman" w:cs="Times New Roman"/>
          <w:sz w:val="24"/>
          <w:szCs w:val="24"/>
        </w:rPr>
        <w:t>names</w:t>
      </w:r>
      <w:proofErr w:type="gramEnd"/>
      <w:r>
        <w:rPr>
          <w:rFonts w:ascii="Times New Roman" w:eastAsia="Times New Roman" w:hAnsi="Times New Roman" w:cs="Times New Roman"/>
          <w:sz w:val="24"/>
          <w:szCs w:val="24"/>
        </w:rPr>
        <w:t xml:space="preserve"> and claims, insurance cards, insurance claims, prescriptions, medical records and any related personal medical information.</w:t>
      </w:r>
    </w:p>
    <w:p w14:paraId="00000084" w14:textId="77777777" w:rsidR="00EC5E70" w:rsidRDefault="00846719">
      <w:pPr>
        <w:numPr>
          <w:ilvl w:val="0"/>
          <w:numId w:val="2"/>
        </w:numPr>
        <w:spacing w:after="0" w:line="240" w:lineRule="auto"/>
        <w:rPr>
          <w:sz w:val="24"/>
          <w:szCs w:val="24"/>
        </w:rPr>
      </w:pPr>
      <w:r>
        <w:rPr>
          <w:rFonts w:ascii="Times New Roman" w:eastAsia="Times New Roman" w:hAnsi="Times New Roman" w:cs="Times New Roman"/>
          <w:sz w:val="24"/>
          <w:szCs w:val="24"/>
        </w:rPr>
        <w:t>Other personal information belonging to any client, employee or contractor, examples of which include:  Date of birth, address, telephone numbers, maiden name, names, client number and social security number.</w:t>
      </w:r>
    </w:p>
    <w:p w14:paraId="00000085" w14:textId="77777777" w:rsidR="00EC5E70" w:rsidRDefault="00EC5E70">
      <w:pPr>
        <w:spacing w:after="0" w:line="240" w:lineRule="auto"/>
        <w:rPr>
          <w:rFonts w:ascii="Times New Roman" w:eastAsia="Times New Roman" w:hAnsi="Times New Roman" w:cs="Times New Roman"/>
          <w:sz w:val="24"/>
          <w:szCs w:val="24"/>
        </w:rPr>
      </w:pPr>
    </w:p>
    <w:p w14:paraId="00000086"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SBHS personnel are encouraged to use common sense judgment in securing confidential information to the proper extent. If an employee is uncertain of the sensitivity of a particular piece of information, he/she should contact their supervisor.</w:t>
      </w:r>
    </w:p>
    <w:p w14:paraId="00000087" w14:textId="77777777" w:rsidR="00EC5E70" w:rsidRDefault="00EC5E70">
      <w:pPr>
        <w:spacing w:after="0" w:line="240" w:lineRule="auto"/>
        <w:rPr>
          <w:rFonts w:ascii="Times New Roman" w:eastAsia="Times New Roman" w:hAnsi="Times New Roman" w:cs="Times New Roman"/>
          <w:sz w:val="24"/>
          <w:szCs w:val="24"/>
        </w:rPr>
      </w:pPr>
    </w:p>
    <w:p w14:paraId="00000088"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Hard Copy Distribution:</w:t>
      </w:r>
    </w:p>
    <w:p w14:paraId="00000089"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employee and contractor performing work for Sumter Behavioral Health Services shall comply with the following policies:</w:t>
      </w:r>
    </w:p>
    <w:p w14:paraId="0000008A" w14:textId="77777777" w:rsidR="00EC5E70" w:rsidRDefault="00846719">
      <w:pPr>
        <w:numPr>
          <w:ilvl w:val="0"/>
          <w:numId w:val="3"/>
        </w:numPr>
        <w:spacing w:after="0" w:line="240" w:lineRule="auto"/>
        <w:rPr>
          <w:sz w:val="24"/>
          <w:szCs w:val="24"/>
        </w:rPr>
      </w:pPr>
      <w:r>
        <w:rPr>
          <w:rFonts w:ascii="Times New Roman" w:eastAsia="Times New Roman" w:hAnsi="Times New Roman" w:cs="Times New Roman"/>
          <w:sz w:val="24"/>
          <w:szCs w:val="24"/>
        </w:rPr>
        <w:t>File cabinets, desk drawers, overhead cabinets, and any other storage space containing documents with sensitive information will be locked when not in use. Only personnel with a need to know will be granted access to the information.</w:t>
      </w:r>
    </w:p>
    <w:p w14:paraId="0000008B" w14:textId="77777777" w:rsidR="00EC5E70" w:rsidRDefault="00846719">
      <w:pPr>
        <w:numPr>
          <w:ilvl w:val="0"/>
          <w:numId w:val="3"/>
        </w:numPr>
        <w:spacing w:after="0" w:line="240" w:lineRule="auto"/>
        <w:rPr>
          <w:sz w:val="24"/>
          <w:szCs w:val="24"/>
        </w:rPr>
      </w:pPr>
      <w:r>
        <w:rPr>
          <w:rFonts w:ascii="Times New Roman" w:eastAsia="Times New Roman" w:hAnsi="Times New Roman" w:cs="Times New Roman"/>
          <w:sz w:val="24"/>
          <w:szCs w:val="24"/>
        </w:rPr>
        <w:t>Storage rooms containing documents with sensitive information and record retention areas will be locked at the end of the work day or when unsupervised.</w:t>
      </w:r>
    </w:p>
    <w:p w14:paraId="0000008C" w14:textId="77777777" w:rsidR="00EC5E70" w:rsidRDefault="00846719">
      <w:pPr>
        <w:numPr>
          <w:ilvl w:val="0"/>
          <w:numId w:val="3"/>
        </w:numPr>
        <w:spacing w:after="0" w:line="240" w:lineRule="auto"/>
        <w:rPr>
          <w:sz w:val="24"/>
          <w:szCs w:val="24"/>
        </w:rPr>
      </w:pPr>
      <w:r>
        <w:rPr>
          <w:rFonts w:ascii="Times New Roman" w:eastAsia="Times New Roman" w:hAnsi="Times New Roman" w:cs="Times New Roman"/>
          <w:sz w:val="24"/>
          <w:szCs w:val="24"/>
        </w:rPr>
        <w:t>Desks, workstations, work areas, printers and fax machines, and common shared work areas will be cleared of all documents containing sensitive information at the end of each day and when not in use.</w:t>
      </w:r>
    </w:p>
    <w:p w14:paraId="0000008D" w14:textId="77777777" w:rsidR="00EC5E70" w:rsidRDefault="00846719">
      <w:pPr>
        <w:numPr>
          <w:ilvl w:val="0"/>
          <w:numId w:val="3"/>
        </w:numPr>
        <w:spacing w:after="0" w:line="240" w:lineRule="auto"/>
        <w:rPr>
          <w:sz w:val="24"/>
          <w:szCs w:val="24"/>
        </w:rPr>
      </w:pPr>
      <w:r>
        <w:rPr>
          <w:rFonts w:ascii="Times New Roman" w:eastAsia="Times New Roman" w:hAnsi="Times New Roman" w:cs="Times New Roman"/>
          <w:sz w:val="24"/>
          <w:szCs w:val="24"/>
        </w:rPr>
        <w:t>Whiteboards, dry-erase boards, writing tablets, etc. in common shared work areas containing sensitive information will be erased, removed, or shredded when not in use.</w:t>
      </w:r>
    </w:p>
    <w:p w14:paraId="0000008E" w14:textId="77777777" w:rsidR="00EC5E70" w:rsidRDefault="00846719">
      <w:pPr>
        <w:numPr>
          <w:ilvl w:val="0"/>
          <w:numId w:val="3"/>
        </w:numPr>
        <w:spacing w:after="0" w:line="240" w:lineRule="auto"/>
        <w:rPr>
          <w:sz w:val="24"/>
          <w:szCs w:val="24"/>
        </w:rPr>
      </w:pPr>
      <w:r>
        <w:rPr>
          <w:rFonts w:ascii="Times New Roman" w:eastAsia="Times New Roman" w:hAnsi="Times New Roman" w:cs="Times New Roman"/>
          <w:sz w:val="24"/>
          <w:szCs w:val="24"/>
        </w:rPr>
        <w:t>When documents containing sensitive information are discarded they will be placed inside a locked shred bin or immediately shredded using a shredding device approved by SBHS’ Executive Director. Locked shred bins are labeled “Confidential paper shredding and recycling.”  SBHS’ records, however, may only be destroyed in accordance with SBHS’ record retention policy.</w:t>
      </w:r>
    </w:p>
    <w:p w14:paraId="0000008F" w14:textId="77777777" w:rsidR="00EC5E70" w:rsidRDefault="00EC5E70">
      <w:pPr>
        <w:spacing w:after="0" w:line="240" w:lineRule="auto"/>
        <w:rPr>
          <w:rFonts w:ascii="Times New Roman" w:eastAsia="Times New Roman" w:hAnsi="Times New Roman" w:cs="Times New Roman"/>
          <w:sz w:val="24"/>
          <w:szCs w:val="24"/>
        </w:rPr>
      </w:pPr>
    </w:p>
    <w:p w14:paraId="00000090"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Electronic Distribution</w:t>
      </w:r>
    </w:p>
    <w:p w14:paraId="0000009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employee and contractor performing work for Sumter Behavioral Health Services shall comply with the following policies:</w:t>
      </w:r>
    </w:p>
    <w:p w14:paraId="00000092" w14:textId="77777777" w:rsidR="00EC5E70" w:rsidRDefault="00846719">
      <w:pPr>
        <w:numPr>
          <w:ilvl w:val="0"/>
          <w:numId w:val="4"/>
        </w:numPr>
        <w:spacing w:after="0" w:line="240" w:lineRule="auto"/>
        <w:rPr>
          <w:sz w:val="24"/>
          <w:szCs w:val="24"/>
        </w:rPr>
      </w:pPr>
      <w:r>
        <w:rPr>
          <w:rFonts w:ascii="Times New Roman" w:eastAsia="Times New Roman" w:hAnsi="Times New Roman" w:cs="Times New Roman"/>
          <w:sz w:val="24"/>
          <w:szCs w:val="24"/>
        </w:rPr>
        <w:t>Internally, sensitive information may be transmitted using approved agency email. All sensitive information must be encrypted when stored in an electronic format.</w:t>
      </w:r>
    </w:p>
    <w:p w14:paraId="00000093" w14:textId="77777777" w:rsidR="00EC5E70" w:rsidRDefault="00846719">
      <w:pPr>
        <w:numPr>
          <w:ilvl w:val="0"/>
          <w:numId w:val="4"/>
        </w:numPr>
        <w:spacing w:after="0" w:line="240" w:lineRule="auto"/>
        <w:rPr>
          <w:sz w:val="24"/>
          <w:szCs w:val="24"/>
        </w:rPr>
      </w:pPr>
      <w:r>
        <w:rPr>
          <w:rFonts w:ascii="Times New Roman" w:eastAsia="Times New Roman" w:hAnsi="Times New Roman" w:cs="Times New Roman"/>
          <w:sz w:val="24"/>
          <w:szCs w:val="24"/>
        </w:rPr>
        <w:t>Any sensitive information sent externally must be encrypted and password protected and only to approved recipients. Additionally, a statement such as this should be included in the email:</w:t>
      </w:r>
    </w:p>
    <w:p w14:paraId="00000094" w14:textId="77777777" w:rsidR="00EC5E70" w:rsidRDefault="00EC5E70">
      <w:pPr>
        <w:spacing w:after="0" w:line="240" w:lineRule="auto"/>
        <w:rPr>
          <w:rFonts w:ascii="Times New Roman" w:eastAsia="Times New Roman" w:hAnsi="Times New Roman" w:cs="Times New Roman"/>
          <w:i/>
          <w:sz w:val="24"/>
          <w:szCs w:val="24"/>
          <w:highlight w:val="yellow"/>
        </w:rPr>
      </w:pPr>
    </w:p>
    <w:p w14:paraId="00000095" w14:textId="77777777" w:rsidR="00EC5E70" w:rsidRDefault="00846719">
      <w:pPr>
        <w:spacing w:after="0" w:line="240" w:lineRule="auto"/>
        <w:rPr>
          <w:rFonts w:ascii="Arial Rounded" w:eastAsia="Arial Rounded" w:hAnsi="Arial Rounded" w:cs="Arial Rounded"/>
          <w:b/>
          <w:i/>
          <w:sz w:val="20"/>
          <w:szCs w:val="20"/>
        </w:rPr>
      </w:pPr>
      <w:r>
        <w:rPr>
          <w:rFonts w:ascii="Arial Rounded" w:eastAsia="Arial Rounded" w:hAnsi="Arial Rounded" w:cs="Arial Rounded"/>
          <w:b/>
          <w:i/>
          <w:sz w:val="20"/>
          <w:szCs w:val="20"/>
        </w:rPr>
        <w:t>Confidentiality Notice: This email and any attached files may contain confidential health information that is legally privileged in accordance with the Health Insurance Portability and Accountability Act of 1996 and 42 CFR Part 2.  The information contained in this message and any attached documents is intended only for the personal and confidential use of the designated recipient(s).  The authorized recipient of this information is prohibited from disclosing this information to any other party unless required to do so by law or regulation and is required to secure the received document(s).  The recipient is also required to destroy the information after its stated need has been fulfilled. If you are not the intended recipient (or an agent responsible for delivering these documents to the intended recipient), you are hereby notified that any disclosure, copying, distribution, or action taken in reliance on the contents of this email (including attachments) or the information contained therein is strictly prohibited. If you have received this communication in error, please notify the sender immediately by replying to this message and delete this email and any attachments from your computer.</w:t>
      </w:r>
    </w:p>
    <w:p w14:paraId="00000096" w14:textId="77777777" w:rsidR="00EC5E70" w:rsidRDefault="00EC5E70">
      <w:pPr>
        <w:spacing w:after="0" w:line="240" w:lineRule="auto"/>
        <w:rPr>
          <w:rFonts w:ascii="Times New Roman" w:eastAsia="Times New Roman" w:hAnsi="Times New Roman" w:cs="Times New Roman"/>
          <w:i/>
          <w:sz w:val="24"/>
          <w:szCs w:val="24"/>
        </w:rPr>
      </w:pPr>
    </w:p>
    <w:p w14:paraId="00000097"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Additional Identity Theft Prevention Program Measures:</w:t>
      </w:r>
    </w:p>
    <w:p w14:paraId="00000098"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covered account includes any account that involves or is designed to permit multiple payments or transactions. Every new and existing client account that meets the following criteria is covered by this program:</w:t>
      </w:r>
    </w:p>
    <w:p w14:paraId="00000099" w14:textId="77777777" w:rsidR="00EC5E70" w:rsidRDefault="00846719">
      <w:pPr>
        <w:numPr>
          <w:ilvl w:val="0"/>
          <w:numId w:val="6"/>
        </w:numPr>
        <w:spacing w:after="0" w:line="240" w:lineRule="auto"/>
        <w:rPr>
          <w:sz w:val="24"/>
          <w:szCs w:val="24"/>
        </w:rPr>
      </w:pPr>
      <w:r>
        <w:rPr>
          <w:rFonts w:ascii="Times New Roman" w:eastAsia="Times New Roman" w:hAnsi="Times New Roman" w:cs="Times New Roman"/>
          <w:sz w:val="24"/>
          <w:szCs w:val="24"/>
        </w:rPr>
        <w:t>Business, personal and household accounts for which there is reasonably foreseeable risk of identity theft; or</w:t>
      </w:r>
    </w:p>
    <w:p w14:paraId="0000009A" w14:textId="77777777" w:rsidR="00EC5E70" w:rsidRDefault="00846719">
      <w:pPr>
        <w:numPr>
          <w:ilvl w:val="0"/>
          <w:numId w:val="6"/>
        </w:numPr>
        <w:spacing w:after="0" w:line="240" w:lineRule="auto"/>
        <w:rPr>
          <w:sz w:val="24"/>
          <w:szCs w:val="24"/>
        </w:rPr>
      </w:pPr>
      <w:r>
        <w:rPr>
          <w:rFonts w:ascii="Times New Roman" w:eastAsia="Times New Roman" w:hAnsi="Times New Roman" w:cs="Times New Roman"/>
          <w:sz w:val="24"/>
          <w:szCs w:val="24"/>
        </w:rPr>
        <w:t>Business, personal and household accounts for which there is a reasonably foreseeable risk to the safety or soundness of SBHS from identity theft, including financial, operational, compliance, reputation, or litigation risks.</w:t>
      </w:r>
    </w:p>
    <w:p w14:paraId="0000009B" w14:textId="77777777" w:rsidR="00EC5E70" w:rsidRDefault="00EC5E70">
      <w:pPr>
        <w:spacing w:after="0" w:line="240" w:lineRule="auto"/>
        <w:rPr>
          <w:rFonts w:ascii="Times New Roman" w:eastAsia="Times New Roman" w:hAnsi="Times New Roman" w:cs="Times New Roman"/>
          <w:sz w:val="24"/>
          <w:szCs w:val="24"/>
        </w:rPr>
      </w:pPr>
    </w:p>
    <w:p w14:paraId="0000009C"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time a red flag, or a situation closely resembling a red flag, is apparent; it should be reported to the Privacy Officer and investigated for verification. The following red flags are potential indicators of fraud:</w:t>
      </w:r>
    </w:p>
    <w:p w14:paraId="0000009D" w14:textId="77777777" w:rsidR="00EC5E70" w:rsidRDefault="00846719">
      <w:pPr>
        <w:numPr>
          <w:ilvl w:val="0"/>
          <w:numId w:val="8"/>
        </w:numPr>
        <w:spacing w:after="0" w:line="240" w:lineRule="auto"/>
        <w:rPr>
          <w:sz w:val="24"/>
          <w:szCs w:val="24"/>
        </w:rPr>
      </w:pPr>
      <w:r>
        <w:rPr>
          <w:rFonts w:ascii="Times New Roman" w:eastAsia="Times New Roman" w:hAnsi="Times New Roman" w:cs="Times New Roman"/>
          <w:sz w:val="24"/>
          <w:szCs w:val="24"/>
        </w:rPr>
        <w:t>Alerts, notifications or warnings from a consumer reporting agency.</w:t>
      </w:r>
    </w:p>
    <w:p w14:paraId="0000009E" w14:textId="77777777" w:rsidR="00EC5E70" w:rsidRDefault="00846719">
      <w:pPr>
        <w:numPr>
          <w:ilvl w:val="0"/>
          <w:numId w:val="8"/>
        </w:numPr>
        <w:spacing w:after="0" w:line="240" w:lineRule="auto"/>
        <w:rPr>
          <w:sz w:val="24"/>
          <w:szCs w:val="24"/>
        </w:rPr>
      </w:pPr>
      <w:r>
        <w:rPr>
          <w:rFonts w:ascii="Times New Roman" w:eastAsia="Times New Roman" w:hAnsi="Times New Roman" w:cs="Times New Roman"/>
          <w:sz w:val="24"/>
          <w:szCs w:val="24"/>
        </w:rPr>
        <w:t>A fraud or active duty alert included with a consumer report.</w:t>
      </w:r>
    </w:p>
    <w:p w14:paraId="0000009F" w14:textId="77777777" w:rsidR="00EC5E70" w:rsidRDefault="00846719">
      <w:pPr>
        <w:numPr>
          <w:ilvl w:val="0"/>
          <w:numId w:val="8"/>
        </w:numPr>
        <w:spacing w:after="0" w:line="240" w:lineRule="auto"/>
        <w:rPr>
          <w:sz w:val="24"/>
          <w:szCs w:val="24"/>
        </w:rPr>
      </w:pPr>
      <w:r>
        <w:rPr>
          <w:rFonts w:ascii="Times New Roman" w:eastAsia="Times New Roman" w:hAnsi="Times New Roman" w:cs="Times New Roman"/>
          <w:sz w:val="24"/>
          <w:szCs w:val="24"/>
        </w:rPr>
        <w:t>A notice of address discrepancy from a consumer reporting agency as defined in §334.82(b) of the Fairness and Accuracy in Credit Transactions Act.</w:t>
      </w:r>
    </w:p>
    <w:p w14:paraId="000000A0" w14:textId="77777777" w:rsidR="00EC5E70" w:rsidRDefault="00EC5E70">
      <w:pPr>
        <w:spacing w:after="0" w:line="240" w:lineRule="auto"/>
        <w:rPr>
          <w:rFonts w:ascii="Times New Roman" w:eastAsia="Times New Roman" w:hAnsi="Times New Roman" w:cs="Times New Roman"/>
          <w:sz w:val="24"/>
          <w:szCs w:val="24"/>
        </w:rPr>
      </w:pPr>
    </w:p>
    <w:p w14:paraId="000000A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flags also include consumer reports that indicate a pattern of activity inconsistent with the history and usual pattern of activity of an applicant or client, such as:</w:t>
      </w:r>
    </w:p>
    <w:p w14:paraId="000000A2" w14:textId="77777777" w:rsidR="00EC5E70" w:rsidRDefault="00846719">
      <w:pPr>
        <w:numPr>
          <w:ilvl w:val="0"/>
          <w:numId w:val="5"/>
        </w:numPr>
        <w:spacing w:after="0" w:line="240" w:lineRule="auto"/>
        <w:rPr>
          <w:sz w:val="24"/>
          <w:szCs w:val="24"/>
        </w:rPr>
      </w:pPr>
      <w:r>
        <w:rPr>
          <w:rFonts w:ascii="Times New Roman" w:eastAsia="Times New Roman" w:hAnsi="Times New Roman" w:cs="Times New Roman"/>
          <w:sz w:val="24"/>
          <w:szCs w:val="24"/>
        </w:rPr>
        <w:t>A recent and significant increase in the volume of inquiries.</w:t>
      </w:r>
    </w:p>
    <w:p w14:paraId="000000A3" w14:textId="77777777" w:rsidR="00EC5E70" w:rsidRDefault="00846719">
      <w:pPr>
        <w:numPr>
          <w:ilvl w:val="0"/>
          <w:numId w:val="5"/>
        </w:numPr>
        <w:spacing w:after="0" w:line="240" w:lineRule="auto"/>
        <w:rPr>
          <w:sz w:val="24"/>
          <w:szCs w:val="24"/>
        </w:rPr>
      </w:pPr>
      <w:r>
        <w:rPr>
          <w:rFonts w:ascii="Times New Roman" w:eastAsia="Times New Roman" w:hAnsi="Times New Roman" w:cs="Times New Roman"/>
          <w:sz w:val="24"/>
          <w:szCs w:val="24"/>
        </w:rPr>
        <w:t>An unusual number of recently established credit relationships.</w:t>
      </w:r>
    </w:p>
    <w:p w14:paraId="000000A4" w14:textId="77777777" w:rsidR="00EC5E70" w:rsidRDefault="00846719">
      <w:pPr>
        <w:numPr>
          <w:ilvl w:val="0"/>
          <w:numId w:val="5"/>
        </w:numPr>
        <w:spacing w:after="0" w:line="240" w:lineRule="auto"/>
        <w:rPr>
          <w:sz w:val="24"/>
          <w:szCs w:val="24"/>
        </w:rPr>
      </w:pPr>
      <w:r>
        <w:rPr>
          <w:rFonts w:ascii="Times New Roman" w:eastAsia="Times New Roman" w:hAnsi="Times New Roman" w:cs="Times New Roman"/>
          <w:sz w:val="24"/>
          <w:szCs w:val="24"/>
        </w:rPr>
        <w:t>A material change in the use of credit, especially with respect to recently established credit relationships, or</w:t>
      </w:r>
    </w:p>
    <w:p w14:paraId="000000A5" w14:textId="77777777" w:rsidR="00EC5E70" w:rsidRDefault="00846719">
      <w:pPr>
        <w:numPr>
          <w:ilvl w:val="0"/>
          <w:numId w:val="5"/>
        </w:numPr>
        <w:spacing w:after="0" w:line="240" w:lineRule="auto"/>
        <w:rPr>
          <w:sz w:val="24"/>
          <w:szCs w:val="24"/>
        </w:rPr>
      </w:pPr>
      <w:r>
        <w:rPr>
          <w:rFonts w:ascii="Times New Roman" w:eastAsia="Times New Roman" w:hAnsi="Times New Roman" w:cs="Times New Roman"/>
          <w:sz w:val="24"/>
          <w:szCs w:val="24"/>
        </w:rPr>
        <w:t>An account that was closed for cause or identified for abuse of account privileges by a financial institution or creditor.</w:t>
      </w:r>
    </w:p>
    <w:p w14:paraId="000000A6" w14:textId="77777777" w:rsidR="00EC5E70" w:rsidRDefault="00EC5E70">
      <w:pPr>
        <w:spacing w:after="0" w:line="240" w:lineRule="auto"/>
        <w:rPr>
          <w:rFonts w:ascii="Times New Roman" w:eastAsia="Times New Roman" w:hAnsi="Times New Roman" w:cs="Times New Roman"/>
          <w:sz w:val="24"/>
          <w:szCs w:val="24"/>
        </w:rPr>
      </w:pPr>
    </w:p>
    <w:p w14:paraId="000000A7"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Suspicious documents:</w:t>
      </w:r>
    </w:p>
    <w:p w14:paraId="000000A8" w14:textId="77777777" w:rsidR="00EC5E70" w:rsidRDefault="00846719">
      <w:pPr>
        <w:numPr>
          <w:ilvl w:val="0"/>
          <w:numId w:val="7"/>
        </w:numPr>
        <w:spacing w:after="0" w:line="240" w:lineRule="auto"/>
        <w:rPr>
          <w:sz w:val="24"/>
          <w:szCs w:val="24"/>
        </w:rPr>
      </w:pPr>
      <w:r>
        <w:rPr>
          <w:rFonts w:ascii="Times New Roman" w:eastAsia="Times New Roman" w:hAnsi="Times New Roman" w:cs="Times New Roman"/>
          <w:sz w:val="24"/>
          <w:szCs w:val="24"/>
        </w:rPr>
        <w:t>Documents provided for identification that appear to have been altered or forged.</w:t>
      </w:r>
    </w:p>
    <w:p w14:paraId="000000A9" w14:textId="77777777" w:rsidR="00EC5E70" w:rsidRDefault="00846719">
      <w:pPr>
        <w:numPr>
          <w:ilvl w:val="0"/>
          <w:numId w:val="7"/>
        </w:numPr>
        <w:spacing w:after="0" w:line="240" w:lineRule="auto"/>
        <w:rPr>
          <w:sz w:val="24"/>
          <w:szCs w:val="24"/>
        </w:rPr>
      </w:pPr>
      <w:r>
        <w:rPr>
          <w:rFonts w:ascii="Times New Roman" w:eastAsia="Times New Roman" w:hAnsi="Times New Roman" w:cs="Times New Roman"/>
          <w:sz w:val="24"/>
          <w:szCs w:val="24"/>
        </w:rPr>
        <w:t>The photograph on the identification is not consistent with information provided by the person opening a new covered account or client presenting the identification.</w:t>
      </w:r>
    </w:p>
    <w:p w14:paraId="000000AA" w14:textId="77777777" w:rsidR="00EC5E70" w:rsidRDefault="00846719">
      <w:pPr>
        <w:numPr>
          <w:ilvl w:val="0"/>
          <w:numId w:val="7"/>
        </w:numPr>
        <w:spacing w:after="0" w:line="240" w:lineRule="auto"/>
        <w:rPr>
          <w:sz w:val="24"/>
          <w:szCs w:val="24"/>
        </w:rPr>
      </w:pPr>
      <w:r>
        <w:rPr>
          <w:rFonts w:ascii="Times New Roman" w:eastAsia="Times New Roman" w:hAnsi="Times New Roman" w:cs="Times New Roman"/>
          <w:sz w:val="24"/>
          <w:szCs w:val="24"/>
        </w:rPr>
        <w:t>Other information on the identification is not consistent with information provided by the person opening a new covered account or client presenting the identification.</w:t>
      </w:r>
    </w:p>
    <w:p w14:paraId="000000AB" w14:textId="77777777" w:rsidR="00EC5E70" w:rsidRDefault="00846719">
      <w:pPr>
        <w:numPr>
          <w:ilvl w:val="0"/>
          <w:numId w:val="7"/>
        </w:numPr>
        <w:spacing w:after="0" w:line="240" w:lineRule="auto"/>
        <w:rPr>
          <w:sz w:val="24"/>
          <w:szCs w:val="24"/>
        </w:rPr>
      </w:pPr>
      <w:r>
        <w:rPr>
          <w:rFonts w:ascii="Times New Roman" w:eastAsia="Times New Roman" w:hAnsi="Times New Roman" w:cs="Times New Roman"/>
          <w:sz w:val="24"/>
          <w:szCs w:val="24"/>
        </w:rPr>
        <w:t>Other information on the identification is not consistent with readily accessible information that is on file with SBHS such as a signature card or recent check.</w:t>
      </w:r>
    </w:p>
    <w:p w14:paraId="000000AC" w14:textId="77777777" w:rsidR="00EC5E70" w:rsidRDefault="00846719">
      <w:pPr>
        <w:numPr>
          <w:ilvl w:val="0"/>
          <w:numId w:val="7"/>
        </w:numPr>
        <w:spacing w:after="0" w:line="240" w:lineRule="auto"/>
        <w:rPr>
          <w:sz w:val="24"/>
          <w:szCs w:val="24"/>
        </w:rPr>
      </w:pPr>
      <w:r>
        <w:rPr>
          <w:rFonts w:ascii="Times New Roman" w:eastAsia="Times New Roman" w:hAnsi="Times New Roman" w:cs="Times New Roman"/>
          <w:sz w:val="24"/>
          <w:szCs w:val="24"/>
        </w:rPr>
        <w:t>An application appears to have been altered or forged or gives the appearance of having been destroyed and reassembled.</w:t>
      </w:r>
    </w:p>
    <w:p w14:paraId="000000AD" w14:textId="77777777" w:rsidR="00EC5E70" w:rsidRDefault="00EC5E70">
      <w:pPr>
        <w:spacing w:after="0" w:line="240" w:lineRule="auto"/>
        <w:rPr>
          <w:rFonts w:ascii="Times New Roman" w:eastAsia="Times New Roman" w:hAnsi="Times New Roman" w:cs="Times New Roman"/>
          <w:i/>
          <w:sz w:val="24"/>
          <w:szCs w:val="24"/>
        </w:rPr>
      </w:pPr>
    </w:p>
    <w:p w14:paraId="000000AE"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Suspicious personal identifying information:</w:t>
      </w:r>
    </w:p>
    <w:p w14:paraId="000000AF" w14:textId="77777777" w:rsidR="00EC5E70" w:rsidRDefault="00846719">
      <w:pPr>
        <w:numPr>
          <w:ilvl w:val="0"/>
          <w:numId w:val="9"/>
        </w:numPr>
        <w:spacing w:after="0" w:line="240" w:lineRule="auto"/>
        <w:rPr>
          <w:i/>
          <w:sz w:val="24"/>
          <w:szCs w:val="24"/>
        </w:rPr>
      </w:pPr>
      <w:r>
        <w:rPr>
          <w:rFonts w:ascii="Times New Roman" w:eastAsia="Times New Roman" w:hAnsi="Times New Roman" w:cs="Times New Roman"/>
          <w:sz w:val="24"/>
          <w:szCs w:val="24"/>
        </w:rPr>
        <w:t>Personal identifying information provided is inconsistent when compared against external information sources used by Sumter Behavioral Health Services. For example: the address does not match any address in the consumer report, the social security number (SSN) has not been issued or is listed on the Social Security Administration’s Death Master File or personal identifying information provided by the client is not consistent with other personal identifying information provided by the client. For example, there is a lack of correlation between SSN range and date of birth.</w:t>
      </w:r>
    </w:p>
    <w:p w14:paraId="000000B0" w14:textId="77777777" w:rsidR="00EC5E70" w:rsidRDefault="00846719">
      <w:pPr>
        <w:numPr>
          <w:ilvl w:val="0"/>
          <w:numId w:val="9"/>
        </w:numPr>
        <w:spacing w:after="0" w:line="240" w:lineRule="auto"/>
        <w:rPr>
          <w:i/>
          <w:sz w:val="24"/>
          <w:szCs w:val="24"/>
        </w:rPr>
      </w:pPr>
      <w:r>
        <w:rPr>
          <w:rFonts w:ascii="Times New Roman" w:eastAsia="Times New Roman" w:hAnsi="Times New Roman" w:cs="Times New Roman"/>
          <w:sz w:val="24"/>
          <w:szCs w:val="24"/>
        </w:rPr>
        <w:t>Personal identifying information provided is associated with known fraudulent activity as indicated by internal or third-party sources used by Sumter Behavioral Health Services. For example, the address on an application is the same as the address provided on a fraudulent application.</w:t>
      </w:r>
    </w:p>
    <w:p w14:paraId="000000B1" w14:textId="77777777" w:rsidR="00EC5E70" w:rsidRDefault="00846719">
      <w:pPr>
        <w:numPr>
          <w:ilvl w:val="0"/>
          <w:numId w:val="9"/>
        </w:numPr>
        <w:spacing w:after="0" w:line="240" w:lineRule="auto"/>
        <w:rPr>
          <w:i/>
          <w:sz w:val="24"/>
          <w:szCs w:val="24"/>
        </w:rPr>
      </w:pPr>
      <w:r>
        <w:rPr>
          <w:rFonts w:ascii="Times New Roman" w:eastAsia="Times New Roman" w:hAnsi="Times New Roman" w:cs="Times New Roman"/>
          <w:sz w:val="24"/>
          <w:szCs w:val="24"/>
        </w:rPr>
        <w:t>Personal identifying information provided is of a type commonly associated with fraudulent activity as indicated by internal or third-party sources used by Sumter Behavioral Health Services. For example:  The address on an application is fictitious, a mail drop, or a prison</w:t>
      </w:r>
    </w:p>
    <w:p w14:paraId="000000B2" w14:textId="77777777" w:rsidR="00EC5E70" w:rsidRDefault="00846719">
      <w:pPr>
        <w:numPr>
          <w:ilvl w:val="0"/>
          <w:numId w:val="9"/>
        </w:numPr>
        <w:spacing w:after="0" w:line="240" w:lineRule="auto"/>
        <w:rPr>
          <w:i/>
          <w:sz w:val="24"/>
          <w:szCs w:val="24"/>
        </w:rPr>
      </w:pPr>
      <w:r>
        <w:rPr>
          <w:rFonts w:ascii="Times New Roman" w:eastAsia="Times New Roman" w:hAnsi="Times New Roman" w:cs="Times New Roman"/>
          <w:sz w:val="24"/>
          <w:szCs w:val="24"/>
        </w:rPr>
        <w:t>The phone number is invalid or is associated with a pager or answering service.</w:t>
      </w:r>
    </w:p>
    <w:p w14:paraId="000000B3" w14:textId="77777777" w:rsidR="00EC5E70" w:rsidRDefault="00846719">
      <w:pPr>
        <w:numPr>
          <w:ilvl w:val="0"/>
          <w:numId w:val="9"/>
        </w:numPr>
        <w:spacing w:after="0" w:line="240" w:lineRule="auto"/>
        <w:rPr>
          <w:i/>
          <w:sz w:val="24"/>
          <w:szCs w:val="24"/>
        </w:rPr>
      </w:pPr>
      <w:r>
        <w:rPr>
          <w:rFonts w:ascii="Times New Roman" w:eastAsia="Times New Roman" w:hAnsi="Times New Roman" w:cs="Times New Roman"/>
          <w:sz w:val="24"/>
          <w:szCs w:val="24"/>
        </w:rPr>
        <w:t>The SSN provided is the same as that submitted by other persons opening an account or other clients</w:t>
      </w:r>
    </w:p>
    <w:p w14:paraId="000000B4" w14:textId="77777777" w:rsidR="00EC5E70" w:rsidRDefault="00846719">
      <w:pPr>
        <w:numPr>
          <w:ilvl w:val="0"/>
          <w:numId w:val="9"/>
        </w:numPr>
        <w:spacing w:after="0" w:line="240" w:lineRule="auto"/>
        <w:rPr>
          <w:i/>
          <w:sz w:val="24"/>
          <w:szCs w:val="24"/>
        </w:rPr>
      </w:pPr>
      <w:r>
        <w:rPr>
          <w:rFonts w:ascii="Times New Roman" w:eastAsia="Times New Roman" w:hAnsi="Times New Roman" w:cs="Times New Roman"/>
          <w:sz w:val="24"/>
          <w:szCs w:val="24"/>
        </w:rPr>
        <w:t>The address or telephone number provided is the same as or similar to the address or telephone number submitted by an unusually large number of other clients or other persons opening accounts</w:t>
      </w:r>
    </w:p>
    <w:p w14:paraId="000000B5" w14:textId="77777777" w:rsidR="00EC5E70" w:rsidRDefault="00846719">
      <w:pPr>
        <w:numPr>
          <w:ilvl w:val="0"/>
          <w:numId w:val="9"/>
        </w:numPr>
        <w:spacing w:after="0" w:line="240" w:lineRule="auto"/>
        <w:rPr>
          <w:i/>
          <w:sz w:val="24"/>
          <w:szCs w:val="24"/>
        </w:rPr>
      </w:pPr>
      <w:r>
        <w:rPr>
          <w:rFonts w:ascii="Times New Roman" w:eastAsia="Times New Roman" w:hAnsi="Times New Roman" w:cs="Times New Roman"/>
          <w:sz w:val="24"/>
          <w:szCs w:val="24"/>
        </w:rPr>
        <w:t>The client or the person opening the covered account fails to provide all required personal identifying information on an application or in response to notification that the application is incomplete.</w:t>
      </w:r>
    </w:p>
    <w:p w14:paraId="000000B6" w14:textId="77777777" w:rsidR="00EC5E70" w:rsidRDefault="00846719">
      <w:pPr>
        <w:numPr>
          <w:ilvl w:val="0"/>
          <w:numId w:val="9"/>
        </w:numPr>
        <w:spacing w:after="0" w:line="240" w:lineRule="auto"/>
        <w:rPr>
          <w:i/>
          <w:sz w:val="24"/>
          <w:szCs w:val="24"/>
        </w:rPr>
      </w:pPr>
      <w:r>
        <w:rPr>
          <w:rFonts w:ascii="Times New Roman" w:eastAsia="Times New Roman" w:hAnsi="Times New Roman" w:cs="Times New Roman"/>
          <w:sz w:val="24"/>
          <w:szCs w:val="24"/>
        </w:rPr>
        <w:t>Personal identifying information provided is not consistent with personal identifying information that is on file with SBHS.</w:t>
      </w:r>
    </w:p>
    <w:p w14:paraId="000000B7" w14:textId="77777777" w:rsidR="00EC5E70" w:rsidRDefault="00846719">
      <w:pPr>
        <w:numPr>
          <w:ilvl w:val="0"/>
          <w:numId w:val="9"/>
        </w:numPr>
        <w:spacing w:after="0" w:line="240" w:lineRule="auto"/>
        <w:rPr>
          <w:i/>
          <w:sz w:val="24"/>
          <w:szCs w:val="24"/>
        </w:rPr>
      </w:pPr>
      <w:r>
        <w:rPr>
          <w:rFonts w:ascii="Times New Roman" w:eastAsia="Times New Roman" w:hAnsi="Times New Roman" w:cs="Times New Roman"/>
          <w:sz w:val="24"/>
          <w:szCs w:val="24"/>
        </w:rPr>
        <w:t>When using security questions (mother’s maiden name, pet’s name, etc.), the person opening the covered account or the client cannot provide authenticating information beyond that which generally would be available from a wallet or consumer report.</w:t>
      </w:r>
    </w:p>
    <w:p w14:paraId="000000B8" w14:textId="77777777" w:rsidR="00EC5E70" w:rsidRDefault="00EC5E70">
      <w:pPr>
        <w:spacing w:after="0" w:line="240" w:lineRule="auto"/>
        <w:rPr>
          <w:rFonts w:ascii="Times New Roman" w:eastAsia="Times New Roman" w:hAnsi="Times New Roman" w:cs="Times New Roman"/>
          <w:sz w:val="24"/>
          <w:szCs w:val="24"/>
        </w:rPr>
      </w:pPr>
    </w:p>
    <w:p w14:paraId="000000B9"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Unusual use of, or suspicious activity related to, the covered account:</w:t>
      </w:r>
    </w:p>
    <w:p w14:paraId="000000BA" w14:textId="77777777" w:rsidR="00EC5E70" w:rsidRDefault="00846719">
      <w:pPr>
        <w:numPr>
          <w:ilvl w:val="0"/>
          <w:numId w:val="10"/>
        </w:numPr>
        <w:spacing w:after="0" w:line="240" w:lineRule="auto"/>
        <w:rPr>
          <w:sz w:val="24"/>
          <w:szCs w:val="24"/>
        </w:rPr>
      </w:pPr>
      <w:r>
        <w:rPr>
          <w:rFonts w:ascii="Times New Roman" w:eastAsia="Times New Roman" w:hAnsi="Times New Roman" w:cs="Times New Roman"/>
          <w:sz w:val="24"/>
          <w:szCs w:val="24"/>
        </w:rPr>
        <w:t>Mail sent to the client is returned repeatedly as undeliverable although transactions continue to be conducted in connection with the client’s covered account.</w:t>
      </w:r>
    </w:p>
    <w:p w14:paraId="000000BB" w14:textId="77777777" w:rsidR="00EC5E70" w:rsidRDefault="00846719">
      <w:pPr>
        <w:numPr>
          <w:ilvl w:val="0"/>
          <w:numId w:val="10"/>
        </w:numPr>
        <w:spacing w:after="0" w:line="240" w:lineRule="auto"/>
        <w:rPr>
          <w:sz w:val="24"/>
          <w:szCs w:val="24"/>
        </w:rPr>
      </w:pPr>
      <w:r>
        <w:rPr>
          <w:rFonts w:ascii="Times New Roman" w:eastAsia="Times New Roman" w:hAnsi="Times New Roman" w:cs="Times New Roman"/>
          <w:sz w:val="24"/>
          <w:szCs w:val="24"/>
        </w:rPr>
        <w:lastRenderedPageBreak/>
        <w:t>Sumter Behavioral Health Services is notified that the client is not receiving paper account statements.</w:t>
      </w:r>
    </w:p>
    <w:p w14:paraId="000000BC" w14:textId="77777777" w:rsidR="00EC5E70" w:rsidRDefault="00846719">
      <w:pPr>
        <w:numPr>
          <w:ilvl w:val="0"/>
          <w:numId w:val="10"/>
        </w:numPr>
        <w:spacing w:after="0" w:line="240" w:lineRule="auto"/>
        <w:rPr>
          <w:sz w:val="24"/>
          <w:szCs w:val="24"/>
        </w:rPr>
      </w:pPr>
      <w:r>
        <w:rPr>
          <w:rFonts w:ascii="Times New Roman" w:eastAsia="Times New Roman" w:hAnsi="Times New Roman" w:cs="Times New Roman"/>
          <w:sz w:val="24"/>
          <w:szCs w:val="24"/>
        </w:rPr>
        <w:t>Sumter Behavioral Health Services is notified of unauthorized charges or transactions in connection with a client’s covered account.</w:t>
      </w:r>
    </w:p>
    <w:p w14:paraId="000000BD" w14:textId="77777777" w:rsidR="00EC5E70" w:rsidRDefault="00846719">
      <w:pPr>
        <w:numPr>
          <w:ilvl w:val="0"/>
          <w:numId w:val="10"/>
        </w:numPr>
        <w:spacing w:after="0" w:line="240" w:lineRule="auto"/>
        <w:rPr>
          <w:sz w:val="24"/>
          <w:szCs w:val="24"/>
        </w:rPr>
      </w:pPr>
      <w:r>
        <w:rPr>
          <w:rFonts w:ascii="Times New Roman" w:eastAsia="Times New Roman" w:hAnsi="Times New Roman" w:cs="Times New Roman"/>
          <w:sz w:val="24"/>
          <w:szCs w:val="24"/>
        </w:rPr>
        <w:t>Sumter Behavioral Health Services receives notice from clients, victims of identity theft, law enforcement authorities, or other persons regarding possible identity theft in connection with covered accounts held by SBHS.</w:t>
      </w:r>
    </w:p>
    <w:p w14:paraId="000000BE" w14:textId="77777777" w:rsidR="00EC5E70" w:rsidRDefault="00846719">
      <w:pPr>
        <w:numPr>
          <w:ilvl w:val="0"/>
          <w:numId w:val="10"/>
        </w:numPr>
        <w:spacing w:after="0" w:line="240" w:lineRule="auto"/>
        <w:rPr>
          <w:sz w:val="24"/>
          <w:szCs w:val="24"/>
        </w:rPr>
      </w:pPr>
      <w:r>
        <w:rPr>
          <w:rFonts w:ascii="Times New Roman" w:eastAsia="Times New Roman" w:hAnsi="Times New Roman" w:cs="Times New Roman"/>
          <w:sz w:val="24"/>
          <w:szCs w:val="24"/>
        </w:rPr>
        <w:t>Sumter Behavioral Health Services is notified by a client, a victim of identity theft, a law enforcement authority, or any other person that it has opened a fraudulent account for a person engaged in identity theft.</w:t>
      </w:r>
    </w:p>
    <w:p w14:paraId="000000BF" w14:textId="77777777" w:rsidR="00EC5E70" w:rsidRDefault="00EC5E70">
      <w:pPr>
        <w:spacing w:after="0" w:line="240" w:lineRule="auto"/>
        <w:rPr>
          <w:rFonts w:ascii="Times New Roman" w:eastAsia="Times New Roman" w:hAnsi="Times New Roman" w:cs="Times New Roman"/>
          <w:sz w:val="24"/>
          <w:szCs w:val="24"/>
        </w:rPr>
      </w:pPr>
    </w:p>
    <w:p w14:paraId="000000C0"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Responding to Red Flags:</w:t>
      </w:r>
    </w:p>
    <w:p w14:paraId="000000C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a potentially fraudulent activity is detected, an employee must act quickly as a rapid appropriate response can protect clients and Sumter Behavioral Health Services from damages and loss. Once potentially fraudulent activity is detected, the Privacy Officer must be immediately contacted. All related documentation shall be gathered and a written description of the situation prepared and presented to the Privacy Officer for determination. The Privacy Officer will complete additional authentication to determine whether the attempted transaction was fraudulent or authentic and notify the Executive Director of the results of the investigation.</w:t>
      </w:r>
    </w:p>
    <w:p w14:paraId="000000C2" w14:textId="77777777" w:rsidR="00EC5E70" w:rsidRDefault="00EC5E70">
      <w:pPr>
        <w:spacing w:after="0" w:line="240" w:lineRule="auto"/>
        <w:rPr>
          <w:rFonts w:ascii="Times New Roman" w:eastAsia="Times New Roman" w:hAnsi="Times New Roman" w:cs="Times New Roman"/>
          <w:sz w:val="24"/>
          <w:szCs w:val="24"/>
        </w:rPr>
      </w:pPr>
    </w:p>
    <w:p w14:paraId="000000C3"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transaction is determined to be fraudulent, appropriate actions must be taken immediately. Actions may include canceling the transaction, notifying and cooperating with appropriate law enforcement, determining the extent of liability of Sumter Behavioral Health Services and notifying the actual client that fraud has been attempted.</w:t>
      </w:r>
    </w:p>
    <w:p w14:paraId="000000C4" w14:textId="77777777" w:rsidR="00EC5E70" w:rsidRDefault="00EC5E70">
      <w:pPr>
        <w:spacing w:after="0" w:line="240" w:lineRule="auto"/>
        <w:rPr>
          <w:rFonts w:ascii="Times New Roman" w:eastAsia="Times New Roman" w:hAnsi="Times New Roman" w:cs="Times New Roman"/>
          <w:sz w:val="24"/>
          <w:szCs w:val="24"/>
        </w:rPr>
      </w:pPr>
    </w:p>
    <w:p w14:paraId="000000C5"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Periodic Updates to Plan:</w:t>
      </w:r>
    </w:p>
    <w:p w14:paraId="000000C6"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periodic intervals established in the program, or as required, the program will be re-evaluated to determine whether all aspects of the program are up to date and applicable in the current business environment. Periodic reviews will include an assessment of which accounts are covered by the program. As part of the review, red flags may be revised, replaced or eliminated. Defining new red flags may also be appropriate. Actions taken in the event that fraudulent activity is discovered may also require revision to reduce damage to SBHS and its clients.</w:t>
      </w:r>
    </w:p>
    <w:p w14:paraId="000000C7" w14:textId="77777777" w:rsidR="00EC5E70" w:rsidRDefault="00EC5E70">
      <w:pPr>
        <w:spacing w:after="0" w:line="240" w:lineRule="auto"/>
        <w:rPr>
          <w:rFonts w:ascii="Times New Roman" w:eastAsia="Times New Roman" w:hAnsi="Times New Roman" w:cs="Times New Roman"/>
          <w:sz w:val="24"/>
          <w:szCs w:val="24"/>
        </w:rPr>
      </w:pPr>
    </w:p>
    <w:p w14:paraId="000000C8"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Program Administration:</w:t>
      </w:r>
    </w:p>
    <w:p w14:paraId="000000C9"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Identity Theft Prevention Program shall be implemented by the Privacy Officers. Staff training will be conducted for all employees for whom it is reasonably foreseeable that they may come into contact with accounts or personally identifiable information that may constitute a risk to Sumter Behavioral Health Services or its clients. The Executive Director is responsible for ensuring identity theft training for all requisite employees and contractors on an annual basis. Sumter Behavioral Health Services will inform its service providers that their activities must be conducted in accordance with reasonable policies and procedures designed to detect, prevent and mitigate the risk of identity theft. A service provider that maintains its own identity theft prevention, consistent with the guidance of the red flag rules and validated by appropriate due diligence, may be considered to be meeting these requirements. Any specific requirement should be specifically addressed in the appropriate contract arrangements.</w:t>
      </w:r>
    </w:p>
    <w:p w14:paraId="000000CA" w14:textId="77777777" w:rsidR="00EC5E70" w:rsidRDefault="00EC5E70">
      <w:pPr>
        <w:spacing w:after="0" w:line="240" w:lineRule="auto"/>
        <w:rPr>
          <w:rFonts w:ascii="Times New Roman" w:eastAsia="Times New Roman" w:hAnsi="Times New Roman" w:cs="Times New Roman"/>
          <w:sz w:val="24"/>
          <w:szCs w:val="24"/>
        </w:rPr>
      </w:pPr>
    </w:p>
    <w:p w14:paraId="000000CB"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Misrepresentation of Qualifications </w:t>
      </w:r>
    </w:p>
    <w:p w14:paraId="000000CC" w14:textId="77777777" w:rsidR="00EC5E70" w:rsidRDefault="00EC5E70">
      <w:pPr>
        <w:spacing w:after="0" w:line="240" w:lineRule="auto"/>
        <w:rPr>
          <w:rFonts w:ascii="Times New Roman" w:eastAsia="Times New Roman" w:hAnsi="Times New Roman" w:cs="Times New Roman"/>
          <w:b/>
          <w:sz w:val="24"/>
          <w:szCs w:val="24"/>
        </w:rPr>
      </w:pPr>
    </w:p>
    <w:p w14:paraId="000000CD"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employee shall not claim, either directly or indirectly or by implication, professional qualifications different from actual qualifications, nor shall the employee misrepresent affiliation with any institution, organization or individual nor lead others to assume the employee has affiliation that does not exist. Any employee who willfully misrepresents their qualifications may be terminated immediately. Documentation of all qualifications shall be a part of the employee’s personnel record.</w:t>
      </w:r>
    </w:p>
    <w:p w14:paraId="000000CE" w14:textId="77777777" w:rsidR="00EC5E70" w:rsidRDefault="00EC5E70">
      <w:pPr>
        <w:spacing w:after="0" w:line="240" w:lineRule="auto"/>
        <w:rPr>
          <w:rFonts w:ascii="Times New Roman" w:eastAsia="Times New Roman" w:hAnsi="Times New Roman" w:cs="Times New Roman"/>
          <w:sz w:val="24"/>
          <w:szCs w:val="24"/>
        </w:rPr>
      </w:pPr>
    </w:p>
    <w:p w14:paraId="000000CF"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Drug Free Workplace Policy and Procedures</w:t>
      </w:r>
    </w:p>
    <w:p w14:paraId="000000D0" w14:textId="77777777" w:rsidR="00EC5E70" w:rsidRDefault="00EC5E70">
      <w:pPr>
        <w:spacing w:after="0" w:line="240" w:lineRule="auto"/>
        <w:jc w:val="center"/>
        <w:rPr>
          <w:rFonts w:ascii="Times New Roman" w:eastAsia="Times New Roman" w:hAnsi="Times New Roman" w:cs="Times New Roman"/>
          <w:b/>
          <w:sz w:val="24"/>
          <w:szCs w:val="24"/>
        </w:rPr>
      </w:pPr>
    </w:p>
    <w:p w14:paraId="000000D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Sumter Behavioral Health Services recognizes that alcohol and other drug use is a potential health, safety, and security problem. It is the policy of SBHS that all employees are to assist in the maintenance of a work environment free from the effects of alcohol and/or illegal substances. Compliance with this Drug-Free Workplace policy is made as a condition of employment. Notice of this policy will be signed by each employee and placed in each employee’s personnel record following orientation. Annual updates and training will be provided to all employees and documented by the Human Resource Director; such training shall inform employees about the dangers of drug and alcohol abuse, SBHS’ commitment to maintaining a drug and alcohol free workplace, the availability of treatment and counseling for employees who voluntarily seek assistance, and the penalties for violation of this policy.</w:t>
      </w:r>
    </w:p>
    <w:p w14:paraId="000000D2" w14:textId="77777777" w:rsidR="00EC5E70" w:rsidRDefault="00EC5E70">
      <w:pPr>
        <w:spacing w:after="0" w:line="240" w:lineRule="auto"/>
        <w:rPr>
          <w:rFonts w:ascii="Times New Roman" w:eastAsia="Times New Roman" w:hAnsi="Times New Roman" w:cs="Times New Roman"/>
          <w:sz w:val="24"/>
          <w:szCs w:val="24"/>
        </w:rPr>
      </w:pPr>
    </w:p>
    <w:p w14:paraId="000000D3"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per the drug-free workplace policy, SBHS is committed to a drug-free environment and encourages the identification and treatment of alcohol and chemical dependency in its early stages. The Board of Officers is concerned with the well-being of its employees, the successful accomplishment of its mission, and the need to maintain employee productivity. The intent of this policy is to offer assistance to those who are in need, while sending a clear message that illegal use of drugs (or a use of alcohol prohibited herein) is contrary to the agency primary mission. It is the responsibility of Sumter Behavioral Health Services’ administration to establish a reasonable condition of employment. SBHS staff must cooperate to maintain a safe, healthy and productive work environment.</w:t>
      </w:r>
    </w:p>
    <w:p w14:paraId="000000D4" w14:textId="77777777" w:rsidR="00EC5E70" w:rsidRDefault="00EC5E70">
      <w:pPr>
        <w:spacing w:after="0" w:line="240" w:lineRule="auto"/>
        <w:rPr>
          <w:rFonts w:ascii="Times New Roman" w:eastAsia="Times New Roman" w:hAnsi="Times New Roman" w:cs="Times New Roman"/>
          <w:sz w:val="24"/>
          <w:szCs w:val="24"/>
        </w:rPr>
      </w:pPr>
    </w:p>
    <w:p w14:paraId="000000D5"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will not use illegal drugs or alcohol in the workplace or on the premises of SBHS. Employees will neither report to work under the influence of illegal drugs or alcohol nor will they sell or attempt to sell illegal drugs or alcohol while on the SBHS’ premises. Employees will not visit the premises while under the influence of illegal drugs or alcohol as such actions exacerbate the risk of triggers and may negatively impact the persons served. Illegal drugs or alcohol will not be used by employees during work time, in the workplace, or on the premises of Sumter Behavioral Health Services’ property. Employees will not use, transport, or otherwise store alcohol or illegal drugs in employer-owned vehicles. Any employee taking medication that provides a warning label cautioning the use of motor vehicle operation will not use company owned vehicles while under the influence of said medications. For clarification purposes:</w:t>
      </w:r>
    </w:p>
    <w:p w14:paraId="000000D6" w14:textId="77777777" w:rsidR="00EC5E70" w:rsidRDefault="00EC5E70">
      <w:pPr>
        <w:spacing w:after="0" w:line="240" w:lineRule="auto"/>
        <w:rPr>
          <w:rFonts w:ascii="Times New Roman" w:eastAsia="Times New Roman" w:hAnsi="Times New Roman" w:cs="Times New Roman"/>
          <w:sz w:val="24"/>
          <w:szCs w:val="24"/>
        </w:rPr>
      </w:pPr>
    </w:p>
    <w:p w14:paraId="000000D7"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“Drug”</w:t>
      </w:r>
      <w:r>
        <w:rPr>
          <w:rFonts w:ascii="Times New Roman" w:eastAsia="Times New Roman" w:hAnsi="Times New Roman" w:cs="Times New Roman"/>
          <w:sz w:val="24"/>
          <w:szCs w:val="24"/>
        </w:rPr>
        <w:t xml:space="preserve"> is defined as any substance capable of altering mood, perception, pain level or judgment of the person consuming it.</w:t>
      </w:r>
    </w:p>
    <w:p w14:paraId="000000D8" w14:textId="77777777" w:rsidR="00EC5E70" w:rsidRDefault="00EC5E70">
      <w:pPr>
        <w:spacing w:after="0" w:line="240" w:lineRule="auto"/>
        <w:rPr>
          <w:rFonts w:ascii="Times New Roman" w:eastAsia="Times New Roman" w:hAnsi="Times New Roman" w:cs="Times New Roman"/>
          <w:sz w:val="24"/>
          <w:szCs w:val="24"/>
        </w:rPr>
      </w:pPr>
    </w:p>
    <w:p w14:paraId="000000D9"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“Illegal Drug”</w:t>
      </w:r>
      <w:r>
        <w:rPr>
          <w:rFonts w:ascii="Times New Roman" w:eastAsia="Times New Roman" w:hAnsi="Times New Roman" w:cs="Times New Roman"/>
          <w:sz w:val="24"/>
          <w:szCs w:val="24"/>
        </w:rPr>
        <w:t xml:space="preserve"> is defined as any drug that is not legally obtained, which is not legally attainable in the State of South Carolina, which is not lawfully prescribed to you, or which is not being used for a lawfully prescribed purpose.</w:t>
      </w:r>
    </w:p>
    <w:p w14:paraId="000000DA" w14:textId="77777777" w:rsidR="00EC5E70" w:rsidRDefault="00EC5E70">
      <w:pPr>
        <w:spacing w:after="0" w:line="240" w:lineRule="auto"/>
        <w:rPr>
          <w:rFonts w:ascii="Times New Roman" w:eastAsia="Times New Roman" w:hAnsi="Times New Roman" w:cs="Times New Roman"/>
          <w:sz w:val="24"/>
          <w:szCs w:val="24"/>
        </w:rPr>
      </w:pPr>
    </w:p>
    <w:p w14:paraId="000000DB"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“Under the Influence”</w:t>
      </w:r>
      <w:r>
        <w:rPr>
          <w:rFonts w:ascii="Times New Roman" w:eastAsia="Times New Roman" w:hAnsi="Times New Roman" w:cs="Times New Roman"/>
          <w:sz w:val="24"/>
          <w:szCs w:val="24"/>
        </w:rPr>
        <w:t xml:space="preserve"> is defined as the state when an individual is affected in any detectable manner by the presence of alcohol or illegal drug in his/her body.</w:t>
      </w:r>
    </w:p>
    <w:p w14:paraId="000000DC" w14:textId="77777777" w:rsidR="00EC5E70" w:rsidRDefault="00EC5E70">
      <w:pPr>
        <w:spacing w:after="0" w:line="240" w:lineRule="auto"/>
        <w:rPr>
          <w:rFonts w:ascii="Times New Roman" w:eastAsia="Times New Roman" w:hAnsi="Times New Roman" w:cs="Times New Roman"/>
          <w:sz w:val="24"/>
          <w:szCs w:val="24"/>
        </w:rPr>
      </w:pPr>
    </w:p>
    <w:p w14:paraId="000000DD"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 Substance Use Disorder”</w:t>
      </w:r>
      <w:r>
        <w:rPr>
          <w:rFonts w:ascii="Times New Roman" w:eastAsia="Times New Roman" w:hAnsi="Times New Roman" w:cs="Times New Roman"/>
          <w:sz w:val="24"/>
          <w:szCs w:val="24"/>
        </w:rPr>
        <w:t xml:space="preserve"> is defined as the use of a drug or alcohol in a manner that results in an inability to modify or discontinue use in spite of escalating adverse consequences that would reasonably result in a change in behavior in an individual who is not substance dependent.</w:t>
      </w:r>
    </w:p>
    <w:p w14:paraId="000000DE" w14:textId="77777777" w:rsidR="00EC5E70" w:rsidRDefault="00EC5E70">
      <w:pPr>
        <w:spacing w:after="0" w:line="240" w:lineRule="auto"/>
        <w:rPr>
          <w:rFonts w:ascii="Times New Roman" w:eastAsia="Times New Roman" w:hAnsi="Times New Roman" w:cs="Times New Roman"/>
          <w:sz w:val="24"/>
          <w:szCs w:val="24"/>
        </w:rPr>
      </w:pPr>
    </w:p>
    <w:p w14:paraId="000000DF"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“Drug Test”</w:t>
      </w:r>
      <w:r>
        <w:rPr>
          <w:rFonts w:ascii="Times New Roman" w:eastAsia="Times New Roman" w:hAnsi="Times New Roman" w:cs="Times New Roman"/>
          <w:sz w:val="24"/>
          <w:szCs w:val="24"/>
        </w:rPr>
        <w:t xml:space="preserve"> is defined as testing by any recognized method chosen by SBHS administration that is appropriate for measuring drug or alcohol use.</w:t>
      </w:r>
    </w:p>
    <w:p w14:paraId="000000E0" w14:textId="77777777" w:rsidR="00EC5E70" w:rsidRDefault="00EC5E70">
      <w:pPr>
        <w:spacing w:after="0" w:line="240" w:lineRule="auto"/>
        <w:rPr>
          <w:rFonts w:ascii="Times New Roman" w:eastAsia="Times New Roman" w:hAnsi="Times New Roman" w:cs="Times New Roman"/>
          <w:sz w:val="24"/>
          <w:szCs w:val="24"/>
        </w:rPr>
      </w:pPr>
    </w:p>
    <w:p w14:paraId="000000E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“Work Time”</w:t>
      </w:r>
      <w:r>
        <w:rPr>
          <w:rFonts w:ascii="Times New Roman" w:eastAsia="Times New Roman" w:hAnsi="Times New Roman" w:cs="Times New Roman"/>
          <w:sz w:val="24"/>
          <w:szCs w:val="24"/>
        </w:rPr>
        <w:t xml:space="preserve"> broadens the policy application to off-site conduct not in the normal workplace such as travel in one’s personal vehicle during work time or while associated with work related functions.</w:t>
      </w:r>
    </w:p>
    <w:p w14:paraId="000000E2" w14:textId="77777777" w:rsidR="00EC5E70" w:rsidRDefault="00EC5E70">
      <w:pPr>
        <w:spacing w:after="0" w:line="240" w:lineRule="auto"/>
        <w:rPr>
          <w:rFonts w:ascii="Times New Roman" w:eastAsia="Times New Roman" w:hAnsi="Times New Roman" w:cs="Times New Roman"/>
          <w:sz w:val="24"/>
          <w:szCs w:val="24"/>
        </w:rPr>
      </w:pPr>
    </w:p>
    <w:p w14:paraId="000000E3"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All employees are required to report to work in appropriate mental and physical conditions to provide service delivery. As random drug testing is initiated by this agency on a scheduled basis, employees must notify the Director of Administration in the event that he/she is consuming controlled substances or other prescription medication that may be identified as “positive” on a urine analysis. Notification of the medication, prescribing physician and phone number must be related within one working day of the date of the prescription. Any employee who is convicted of a violation of any alcohol or drug related offense must notify, in writing, the Executive Director within five calendar days of the conviction. Disciplinary action will be at the discretion of the Executive Director following a full investigation of the events leading to the conviction. Information regarding prescription medications and/or alcohol/drug related convictions will be maintained in a </w:t>
      </w:r>
      <w:r>
        <w:rPr>
          <w:rFonts w:ascii="Times New Roman" w:eastAsia="Times New Roman" w:hAnsi="Times New Roman" w:cs="Times New Roman"/>
          <w:i/>
          <w:sz w:val="24"/>
          <w:szCs w:val="24"/>
        </w:rPr>
        <w:t>secure and confidential</w:t>
      </w:r>
      <w:r>
        <w:rPr>
          <w:rFonts w:ascii="Times New Roman" w:eastAsia="Times New Roman" w:hAnsi="Times New Roman" w:cs="Times New Roman"/>
          <w:sz w:val="24"/>
          <w:szCs w:val="24"/>
        </w:rPr>
        <w:t xml:space="preserve"> file separate from personnel records, with limited access on a “need to know” basis, and will be destroyed three years after termination of the staff member’s employment (unless the agency is prohibited from destroying the records due to exceptions outlined in SBHS’ </w:t>
      </w:r>
      <w:r>
        <w:rPr>
          <w:rFonts w:ascii="Times New Roman" w:eastAsia="Times New Roman" w:hAnsi="Times New Roman" w:cs="Times New Roman"/>
          <w:i/>
          <w:sz w:val="24"/>
          <w:szCs w:val="24"/>
        </w:rPr>
        <w:t>Record Retention Policy and Procedures).</w:t>
      </w:r>
    </w:p>
    <w:p w14:paraId="000000E4" w14:textId="77777777" w:rsidR="00EC5E70" w:rsidRDefault="00EC5E70">
      <w:pPr>
        <w:spacing w:after="0" w:line="240" w:lineRule="auto"/>
        <w:rPr>
          <w:rFonts w:ascii="Times New Roman" w:eastAsia="Times New Roman" w:hAnsi="Times New Roman" w:cs="Times New Roman"/>
          <w:sz w:val="24"/>
          <w:szCs w:val="24"/>
        </w:rPr>
      </w:pPr>
    </w:p>
    <w:p w14:paraId="000000E5" w14:textId="77777777" w:rsidR="00EC5E70" w:rsidRDefault="00846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administration may request that an employee take a substance use test if there is reason to suspect that the employee may be using or is under the influence of an illegal drug or alcohol. Reasonable suspicion is based on (but not limited to) such factors as </w:t>
      </w:r>
      <w:r>
        <w:rPr>
          <w:rFonts w:ascii="Times New Roman" w:eastAsia="Times New Roman" w:hAnsi="Times New Roman" w:cs="Times New Roman"/>
          <w:i/>
          <w:sz w:val="24"/>
          <w:szCs w:val="24"/>
        </w:rPr>
        <w:t>work related accidents, unusual behavior/work performance, observation of use, possession/sale or purchase of alcohol or illegal drugs on the SBHS premises, observation that the employee may be under the influence, observation of abnormal or erratic behavior by an employee, learning that an employee is under investigation for illegal possession, use or sale of drugs or alcohol, the arrest or conviction of an alcohol or drug related offense, discovery that an employee has tampered with a drug test or taken action to interfere with or defeat the results of a drug test.</w:t>
      </w:r>
    </w:p>
    <w:p w14:paraId="000000E6" w14:textId="77777777" w:rsidR="00EC5E70" w:rsidRDefault="00EC5E70">
      <w:pPr>
        <w:spacing w:after="0" w:line="240" w:lineRule="auto"/>
        <w:rPr>
          <w:rFonts w:ascii="Times New Roman" w:eastAsia="Times New Roman" w:hAnsi="Times New Roman" w:cs="Times New Roman"/>
          <w:i/>
          <w:sz w:val="24"/>
          <w:szCs w:val="24"/>
        </w:rPr>
      </w:pPr>
    </w:p>
    <w:p w14:paraId="000000E7"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Drug testing may also be offered if the employee is returning to work following participation in a substance use treatment program or following a leave of absence related to substance use. </w:t>
      </w:r>
      <w:r>
        <w:rPr>
          <w:rFonts w:ascii="Times New Roman" w:eastAsia="Times New Roman" w:hAnsi="Times New Roman" w:cs="Times New Roman"/>
          <w:sz w:val="24"/>
          <w:szCs w:val="24"/>
        </w:rPr>
        <w:lastRenderedPageBreak/>
        <w:t>Random drug testing will be ordered periodically and all employees are eligible for the random pool. The Deputy Director will receive a list generated from an outside source of up to ten percent of the employed of the employed workforce to report for testing. Any employee who refuses to submit to a substance use test will be subject to discipline, up to and including termination.</w:t>
      </w:r>
    </w:p>
    <w:p w14:paraId="000000E8" w14:textId="77777777" w:rsidR="00EC5E70" w:rsidRDefault="00EC5E70">
      <w:pPr>
        <w:spacing w:after="0" w:line="240" w:lineRule="auto"/>
        <w:rPr>
          <w:rFonts w:ascii="Times New Roman" w:eastAsia="Times New Roman" w:hAnsi="Times New Roman" w:cs="Times New Roman"/>
          <w:sz w:val="24"/>
          <w:szCs w:val="24"/>
        </w:rPr>
      </w:pPr>
    </w:p>
    <w:p w14:paraId="000000E9" w14:textId="77777777" w:rsidR="00EC5E70" w:rsidRDefault="00846719">
      <w:pPr>
        <w:spacing w:after="0" w:line="240" w:lineRule="auto"/>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Sumter Behavioral Health Services provides an Employee Assistance Program for all staff. The administration strongly encourages staff who feel that they may have a substance use/dependency problem to seek assistance to overcome the problem before the abuse/dependency impairs the employee’s job performance or a random test is conducted. If an employee voluntarily seeks assistance from the EAP, the administration will not consider this cause for disciplinary action against the employee.</w:t>
      </w:r>
    </w:p>
    <w:p w14:paraId="000000EA" w14:textId="77777777" w:rsidR="00EC5E70" w:rsidRDefault="00EC5E70">
      <w:pPr>
        <w:spacing w:after="0" w:line="240" w:lineRule="auto"/>
        <w:rPr>
          <w:rFonts w:ascii="Times New Roman" w:eastAsia="Times New Roman" w:hAnsi="Times New Roman" w:cs="Times New Roman"/>
          <w:sz w:val="24"/>
          <w:szCs w:val="24"/>
        </w:rPr>
      </w:pPr>
    </w:p>
    <w:p w14:paraId="000000EB"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SBHS will assist the employee in obtaining outpatient or inpatient rehabilitation programs in a professional and confidential manner. Any employee who fails to successfully complete a program, progress on treatment goals, or has a positive drug test during or following assistance, will be terminated. Should an employee require a leave of absence from his/her position, unpaid leave may be taken as noted in the agency policies on leave of absence after all accrued leave has been exhausted. While on unpaid leave, employees will not earn annual or sick leave. Upon return from leave, SBHS is under no obligation to return the employee to the same or similar duties (except as to eligible employees under the Family Medical Leave Act or otherwise required by law). Any employee under the influence of illegal drugs or alcohol on agency property may be immediately terminated at the discretion of the Executive Director. Employees who test positive for illegal drugs may be suspended without pay or terminated at the discretion of the Executive Director.</w:t>
      </w:r>
    </w:p>
    <w:p w14:paraId="000000EC" w14:textId="77777777" w:rsidR="00EC5E70" w:rsidRDefault="00EC5E70">
      <w:pPr>
        <w:spacing w:after="0" w:line="240" w:lineRule="auto"/>
        <w:rPr>
          <w:rFonts w:ascii="Times New Roman" w:eastAsia="Times New Roman" w:hAnsi="Times New Roman" w:cs="Times New Roman"/>
          <w:sz w:val="24"/>
          <w:szCs w:val="24"/>
        </w:rPr>
      </w:pPr>
    </w:p>
    <w:p w14:paraId="000000ED"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administration will treat with confidence any employee’s use of mood altering substance by prescription, as well as the results of all drug tests and participation in the EAP Program. All records of the employee’s use of prescription drugs and results from drug testing will be kept separate from the employee’s personnel file and are strictly confidential. This information will only be shared internally among supervisory staff on a need to know basis. Any employee who violates this confidentiality will be disciplined up to, and including, termination.</w:t>
      </w:r>
    </w:p>
    <w:p w14:paraId="000000EE" w14:textId="77777777" w:rsidR="00EC5E70" w:rsidRDefault="00EC5E70">
      <w:pPr>
        <w:spacing w:after="0" w:line="240" w:lineRule="auto"/>
        <w:rPr>
          <w:rFonts w:ascii="Times New Roman" w:eastAsia="Times New Roman" w:hAnsi="Times New Roman" w:cs="Times New Roman"/>
          <w:sz w:val="24"/>
          <w:szCs w:val="24"/>
        </w:rPr>
      </w:pPr>
    </w:p>
    <w:p w14:paraId="000000EF" w14:textId="77777777" w:rsidR="00EC5E70" w:rsidRDefault="00846719">
      <w:pPr>
        <w:keepNext/>
        <w:spacing w:before="240" w:after="60" w:line="240" w:lineRule="auto"/>
        <w:rPr>
          <w:rFonts w:ascii="Times New Roman" w:eastAsia="Times New Roman" w:hAnsi="Times New Roman" w:cs="Times New Roman"/>
          <w:b/>
          <w:sz w:val="28"/>
          <w:szCs w:val="28"/>
        </w:rPr>
      </w:pPr>
      <w:bookmarkStart w:id="2" w:name="_1fob9te" w:colFirst="0" w:colLast="0"/>
      <w:bookmarkEnd w:id="2"/>
      <w:r>
        <w:rPr>
          <w:rFonts w:ascii="Times New Roman" w:eastAsia="Times New Roman" w:hAnsi="Times New Roman" w:cs="Times New Roman"/>
          <w:b/>
          <w:sz w:val="28"/>
          <w:szCs w:val="28"/>
        </w:rPr>
        <w:t>Procedures for Random Drug Testing</w:t>
      </w:r>
    </w:p>
    <w:p w14:paraId="000000F0" w14:textId="77777777" w:rsidR="00EC5E70" w:rsidRDefault="00EC5E70">
      <w:pPr>
        <w:spacing w:after="0" w:line="240" w:lineRule="auto"/>
        <w:jc w:val="center"/>
        <w:rPr>
          <w:rFonts w:ascii="Times New Roman" w:eastAsia="Times New Roman" w:hAnsi="Times New Roman" w:cs="Times New Roman"/>
          <w:b/>
          <w:sz w:val="28"/>
          <w:szCs w:val="28"/>
        </w:rPr>
      </w:pPr>
    </w:p>
    <w:p w14:paraId="000000F1" w14:textId="77777777" w:rsidR="00EC5E70" w:rsidRDefault="00846719">
      <w:pPr>
        <w:numPr>
          <w:ilvl w:val="6"/>
          <w:numId w:val="13"/>
        </w:numPr>
        <w:tabs>
          <w:tab w:val="left" w:pos="1080"/>
        </w:tabs>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SBHS will work with a contracted, licensed facility to provide random drug screening for employees. The list of employees asked to submit for random testing will be generated by the outside facility and forwarded periodically to the Director of Human Resources. A random sample of 10% of the workforce will be pulled via computer.</w:t>
      </w:r>
    </w:p>
    <w:p w14:paraId="000000F2" w14:textId="77777777" w:rsidR="00EC5E70" w:rsidRDefault="00EC5E70">
      <w:pPr>
        <w:tabs>
          <w:tab w:val="left" w:pos="1080"/>
        </w:tabs>
        <w:spacing w:after="0" w:line="240" w:lineRule="auto"/>
        <w:rPr>
          <w:rFonts w:ascii="Times New Roman" w:eastAsia="Times New Roman" w:hAnsi="Times New Roman" w:cs="Times New Roman"/>
          <w:sz w:val="24"/>
          <w:szCs w:val="24"/>
        </w:rPr>
      </w:pPr>
    </w:p>
    <w:p w14:paraId="000000F3" w14:textId="77777777" w:rsidR="00EC5E70" w:rsidRDefault="00846719">
      <w:pPr>
        <w:numPr>
          <w:ilvl w:val="6"/>
          <w:numId w:val="13"/>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The Director of Human Resources or designee will review the list with the Executive Director. Once initialed by both parties, the Director of Human Resources or designee will notify the employees chosen to participate. The Director of Human Resources will document in writing any refusal to participate and forward the issue to the Executive Director for investigation.</w:t>
      </w:r>
    </w:p>
    <w:p w14:paraId="000000F4" w14:textId="77777777" w:rsidR="00EC5E70" w:rsidRDefault="00EC5E70">
      <w:pPr>
        <w:spacing w:after="0" w:line="240" w:lineRule="auto"/>
        <w:rPr>
          <w:rFonts w:ascii="Times New Roman" w:eastAsia="Times New Roman" w:hAnsi="Times New Roman" w:cs="Times New Roman"/>
          <w:sz w:val="24"/>
          <w:szCs w:val="24"/>
        </w:rPr>
      </w:pPr>
    </w:p>
    <w:p w14:paraId="000000F5" w14:textId="77777777" w:rsidR="00EC5E70" w:rsidRDefault="00846719">
      <w:pPr>
        <w:numPr>
          <w:ilvl w:val="6"/>
          <w:numId w:val="13"/>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Random drug testing will be paid for by Sumter Behavioral Health Services. Positive results are communicated to the employee from the testing site so that prescribed medications can be considered as contributing factors to the results. Such decisions rest solely at the discretion of the facility’s Medical Review Officer. Any employee who wishes to refute the results of the drug test (per appeal) will be responsible for all costs associated with the appeal. In instances where an employee tests positive due to prescribed drugs, the employee may be reimbursed for the appeal with the Medical Review Officer by submitting documentation of the prescription and a reimbursement voucher. A positive test can be appealed by the employee through a conference with the testing site’s Medical Review Officer. Split specimens will be retained for retesting, if necessary. The costs for retesting rest solely upon the employee requesting the retest. SBHS will reimburse an employee for retesting costs if the laboratory assumes responsibility for the false positive. Upon the outcome of the appeal/retest, the administration will be notified.</w:t>
      </w:r>
    </w:p>
    <w:p w14:paraId="000000F6" w14:textId="77777777" w:rsidR="00EC5E70" w:rsidRDefault="00EC5E70">
      <w:pPr>
        <w:spacing w:after="0" w:line="240" w:lineRule="auto"/>
        <w:ind w:left="540"/>
        <w:rPr>
          <w:rFonts w:ascii="Times New Roman" w:eastAsia="Times New Roman" w:hAnsi="Times New Roman" w:cs="Times New Roman"/>
          <w:sz w:val="24"/>
          <w:szCs w:val="24"/>
        </w:rPr>
      </w:pPr>
    </w:p>
    <w:p w14:paraId="000000F7" w14:textId="77777777" w:rsidR="00EC5E70" w:rsidRDefault="00846719">
      <w:pPr>
        <w:numPr>
          <w:ilvl w:val="6"/>
          <w:numId w:val="13"/>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tests are reported directly to the agency once the specimen is analyzed. Results of random tests are kept in a separate file from the personnel record and are released and reviewed by the Executive Committee on a need to know basis. All results are treated with the highest confidentiality and are locked in the office of the Human Resources Director.</w:t>
      </w:r>
    </w:p>
    <w:p w14:paraId="000000F8" w14:textId="77777777" w:rsidR="00EC5E70" w:rsidRDefault="00EC5E70">
      <w:pPr>
        <w:spacing w:after="0" w:line="240" w:lineRule="auto"/>
        <w:rPr>
          <w:rFonts w:ascii="Times New Roman" w:eastAsia="Times New Roman" w:hAnsi="Times New Roman" w:cs="Times New Roman"/>
          <w:sz w:val="24"/>
          <w:szCs w:val="24"/>
        </w:rPr>
      </w:pPr>
      <w:bookmarkStart w:id="3" w:name="_3znysh7" w:colFirst="0" w:colLast="0"/>
      <w:bookmarkEnd w:id="3"/>
    </w:p>
    <w:p w14:paraId="000000F9" w14:textId="77777777" w:rsidR="00EC5E70" w:rsidRDefault="00846719">
      <w:pPr>
        <w:keepNext/>
        <w:spacing w:before="240" w:after="60" w:line="240" w:lineRule="auto"/>
        <w:rPr>
          <w:rFonts w:ascii="Times New Roman" w:eastAsia="Times New Roman" w:hAnsi="Times New Roman" w:cs="Times New Roman"/>
          <w:b/>
          <w:sz w:val="28"/>
          <w:szCs w:val="28"/>
        </w:rPr>
      </w:pPr>
      <w:bookmarkStart w:id="4" w:name="_2et92p0" w:colFirst="0" w:colLast="0"/>
      <w:bookmarkEnd w:id="4"/>
      <w:r>
        <w:rPr>
          <w:rFonts w:ascii="Times New Roman" w:eastAsia="Times New Roman" w:hAnsi="Times New Roman" w:cs="Times New Roman"/>
          <w:b/>
          <w:sz w:val="28"/>
          <w:szCs w:val="28"/>
        </w:rPr>
        <w:t>Ordered Drug Testing</w:t>
      </w:r>
    </w:p>
    <w:p w14:paraId="000000FA" w14:textId="77777777" w:rsidR="00EC5E70" w:rsidRDefault="00EC5E70">
      <w:pPr>
        <w:spacing w:after="0" w:line="240" w:lineRule="auto"/>
        <w:rPr>
          <w:rFonts w:ascii="Times New Roman" w:eastAsia="Times New Roman" w:hAnsi="Times New Roman" w:cs="Times New Roman"/>
          <w:sz w:val="24"/>
          <w:szCs w:val="24"/>
        </w:rPr>
      </w:pPr>
    </w:p>
    <w:p w14:paraId="000000FB"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Committee will be responsible for ordering drug testing when reasonable suspicion is documented. The Executive Committee will notify the employee directly that a drug test has been ordered. Any employee ordered to test due to suspicion will be driven to the testing facility by a member of the Executive Committee. Steps 3 and 4 under Procedures for Random Testing will also apply to ordered tests.</w:t>
      </w:r>
    </w:p>
    <w:p w14:paraId="000000FC" w14:textId="77777777" w:rsidR="00EC5E70" w:rsidRDefault="00EC5E70">
      <w:pPr>
        <w:spacing w:after="0" w:line="240" w:lineRule="auto"/>
        <w:rPr>
          <w:rFonts w:ascii="Times New Roman" w:eastAsia="Times New Roman" w:hAnsi="Times New Roman" w:cs="Times New Roman"/>
          <w:sz w:val="24"/>
          <w:szCs w:val="24"/>
        </w:rPr>
      </w:pPr>
    </w:p>
    <w:p w14:paraId="000000FD"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Public Relations</w:t>
      </w:r>
    </w:p>
    <w:p w14:paraId="000000FE" w14:textId="77777777" w:rsidR="00EC5E70" w:rsidRDefault="00EC5E70">
      <w:pPr>
        <w:spacing w:after="0" w:line="240" w:lineRule="auto"/>
        <w:rPr>
          <w:rFonts w:ascii="Times New Roman" w:eastAsia="Times New Roman" w:hAnsi="Times New Roman" w:cs="Times New Roman"/>
          <w:b/>
          <w:sz w:val="28"/>
          <w:szCs w:val="28"/>
        </w:rPr>
      </w:pPr>
    </w:p>
    <w:p w14:paraId="000000FF"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and public relationships are coordinated by the Executive Director and planning for such activities is carried out in the SBHS Executive Committee.  Requests for interviews, press releases or other media related activities should be forwarded to the Executive Director for review and approval unless already authorized.</w:t>
      </w:r>
    </w:p>
    <w:p w14:paraId="00000100" w14:textId="77777777" w:rsidR="00EC5E70" w:rsidRDefault="00EC5E70">
      <w:pPr>
        <w:spacing w:after="0" w:line="240" w:lineRule="auto"/>
        <w:rPr>
          <w:rFonts w:ascii="Times New Roman" w:eastAsia="Times New Roman" w:hAnsi="Times New Roman" w:cs="Times New Roman"/>
          <w:sz w:val="24"/>
          <w:szCs w:val="24"/>
        </w:rPr>
      </w:pPr>
    </w:p>
    <w:p w14:paraId="0000010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Agency marketing efforts now extend to various social media outlets such as the agency Facebook page in which news items regarding SBHS are posted.  All Facebook and social media postings are created by staff expressly authorized by the Executive Director to do so.  Confidentiality rules in respect to 42 CFR Part 2 will be observed in all agency social media postings.  Any violation of the acceptable use standard noted above will be reviewed by the Executive Director and in the case of a violation of applicable law, reported to the appropriate regulating authorities.</w:t>
      </w:r>
    </w:p>
    <w:p w14:paraId="00000102" w14:textId="77777777" w:rsidR="00EC5E70" w:rsidRDefault="00EC5E70">
      <w:pPr>
        <w:spacing w:after="0" w:line="240" w:lineRule="auto"/>
        <w:rPr>
          <w:rFonts w:ascii="Times New Roman" w:eastAsia="Times New Roman" w:hAnsi="Times New Roman" w:cs="Times New Roman"/>
          <w:sz w:val="24"/>
          <w:szCs w:val="24"/>
        </w:rPr>
      </w:pPr>
    </w:p>
    <w:p w14:paraId="00000103"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Staff utilizing various means of social media activities such as Facebook, Twitter, blogs, message boards, etc., should adhere to agency code of ethics as listed within this manual.  Violations of agency code of ethics will be determined by the Executive Director and as outlined within the agency policy &amp; procedures. Agency employees are also marketing the professional standards and quality of the agency in their dealings with the clients, the public and other agencies. Employees are expected to represent the agency in a professional manner in dealing with the clients, the public and other agencies at all times, whether on or off the job. </w:t>
      </w:r>
    </w:p>
    <w:p w14:paraId="00000104" w14:textId="77777777" w:rsidR="00EC5E70" w:rsidRDefault="00EC5E70">
      <w:pPr>
        <w:spacing w:after="0" w:line="240" w:lineRule="auto"/>
        <w:rPr>
          <w:rFonts w:ascii="Times New Roman" w:eastAsia="Times New Roman" w:hAnsi="Times New Roman" w:cs="Times New Roman"/>
          <w:sz w:val="24"/>
          <w:szCs w:val="24"/>
        </w:rPr>
      </w:pPr>
    </w:p>
    <w:p w14:paraId="00000105" w14:textId="77777777" w:rsidR="00EC5E70" w:rsidRDefault="00EC5E70">
      <w:pPr>
        <w:keepNext/>
        <w:spacing w:before="240" w:after="60" w:line="240" w:lineRule="auto"/>
        <w:rPr>
          <w:rFonts w:ascii="Times New Roman" w:eastAsia="Times New Roman" w:hAnsi="Times New Roman" w:cs="Times New Roman"/>
          <w:b/>
          <w:sz w:val="28"/>
          <w:szCs w:val="28"/>
        </w:rPr>
      </w:pPr>
    </w:p>
    <w:p w14:paraId="00000106"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General Conduct of Employees</w:t>
      </w:r>
    </w:p>
    <w:p w14:paraId="00000107" w14:textId="77777777" w:rsidR="00EC5E70" w:rsidRDefault="00EC5E70">
      <w:pPr>
        <w:spacing w:after="0" w:line="240" w:lineRule="auto"/>
        <w:rPr>
          <w:rFonts w:ascii="Times New Roman" w:eastAsia="Times New Roman" w:hAnsi="Times New Roman" w:cs="Times New Roman"/>
          <w:b/>
          <w:sz w:val="24"/>
          <w:szCs w:val="24"/>
        </w:rPr>
      </w:pPr>
    </w:p>
    <w:p w14:paraId="00000108"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but not limited to, certain activities which constitute prohibited conduct; offenses under the following rules may be cause for suspension and/or dismissal:</w:t>
      </w:r>
    </w:p>
    <w:p w14:paraId="00000109" w14:textId="77777777" w:rsidR="00EC5E70" w:rsidRDefault="00EC5E70">
      <w:pPr>
        <w:spacing w:after="0" w:line="240" w:lineRule="auto"/>
        <w:rPr>
          <w:rFonts w:ascii="Times New Roman" w:eastAsia="Times New Roman" w:hAnsi="Times New Roman" w:cs="Times New Roman"/>
          <w:sz w:val="24"/>
          <w:szCs w:val="24"/>
        </w:rPr>
      </w:pPr>
    </w:p>
    <w:p w14:paraId="0000010A"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Absence without leave (including tardiness and/or leaving work early). These types of absences may be considered as abandonment of the workplace and therefore, depending on the situation, could result in immediate dismissal for cause.</w:t>
      </w:r>
    </w:p>
    <w:p w14:paraId="0000010B"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Absence from work without notification to immediate supervisor except in emergency situations.</w:t>
      </w:r>
    </w:p>
    <w:p w14:paraId="0000010C"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Acts of insubordination (including but not limited to intentional failure or refusal to carry out instructions or procedures).</w:t>
      </w:r>
    </w:p>
    <w:p w14:paraId="0000010D"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Acts of misconduct while on duty. </w:t>
      </w:r>
    </w:p>
    <w:p w14:paraId="0000010E"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Neglect, misuse, abuse or carelessness resulting in waste or damage to SBHS property or equipment. </w:t>
      </w:r>
    </w:p>
    <w:p w14:paraId="0000010F"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Misappropriation, destruction, or theft of SBHS property.</w:t>
      </w:r>
    </w:p>
    <w:p w14:paraId="00000110"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Threatening, intimidating or coercing a fellow employee.</w:t>
      </w:r>
    </w:p>
    <w:p w14:paraId="00000111"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Falsification of any information required by SBHS.</w:t>
      </w:r>
    </w:p>
    <w:p w14:paraId="00000112"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Casual attire is usually acceptable dress for work with agency clientele. Dress may need to be different during attendance at meetings or other functions in the community where more formal attire is common. Any employee or supervisor may bring up the issue of whether attire is inappropriate for the purposes that the employee is engaged in and supervisory staff will make the final decision and intervene as necessary. </w:t>
      </w:r>
    </w:p>
    <w:p w14:paraId="00000113" w14:textId="77777777" w:rsidR="00EC5E70" w:rsidRDefault="00846719">
      <w:pPr>
        <w:numPr>
          <w:ilvl w:val="6"/>
          <w:numId w:val="12"/>
        </w:num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Violation of any other standards, regulations or policy or procedure.</w:t>
      </w:r>
    </w:p>
    <w:p w14:paraId="00000114" w14:textId="77777777" w:rsidR="00EC5E70" w:rsidRDefault="00EC5E70">
      <w:pPr>
        <w:spacing w:after="0" w:line="240" w:lineRule="auto"/>
        <w:rPr>
          <w:rFonts w:ascii="Times New Roman" w:eastAsia="Times New Roman" w:hAnsi="Times New Roman" w:cs="Times New Roman"/>
          <w:sz w:val="24"/>
          <w:szCs w:val="24"/>
        </w:rPr>
      </w:pPr>
    </w:p>
    <w:p w14:paraId="00000115"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Violations of Ethical Standards</w:t>
      </w:r>
    </w:p>
    <w:p w14:paraId="00000116" w14:textId="77777777" w:rsidR="00EC5E70" w:rsidRDefault="00EC5E70">
      <w:pPr>
        <w:spacing w:after="0" w:line="240" w:lineRule="auto"/>
        <w:rPr>
          <w:rFonts w:ascii="Times New Roman" w:eastAsia="Times New Roman" w:hAnsi="Times New Roman" w:cs="Times New Roman"/>
          <w:b/>
          <w:sz w:val="28"/>
          <w:szCs w:val="28"/>
        </w:rPr>
      </w:pPr>
    </w:p>
    <w:p w14:paraId="00000117"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staff member has a duty to immediately report observed or suspected violations of the provisions of this section, also Section XIII, Volume I SOP, Operations Section (Ethical Guidelines), and the South Carolina Alcohol and Other Drug Professional Ethical Standards. The report is made to the immediate supervisor and to the Executive Director simultaneously. If the immediate supervisor is directly involved in the possible violation, the report is made directly to the Executive Director. The report can be either verbal or in writing.</w:t>
      </w:r>
    </w:p>
    <w:p w14:paraId="00000118" w14:textId="77777777" w:rsidR="00EC5E70" w:rsidRDefault="00EC5E70">
      <w:pPr>
        <w:spacing w:after="0" w:line="240" w:lineRule="auto"/>
        <w:rPr>
          <w:rFonts w:ascii="Times New Roman" w:eastAsia="Times New Roman" w:hAnsi="Times New Roman" w:cs="Times New Roman"/>
          <w:sz w:val="24"/>
          <w:szCs w:val="24"/>
        </w:rPr>
      </w:pPr>
    </w:p>
    <w:p w14:paraId="00000119"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Executive Director or Designee shall coordinate the investigation of ethical violations. If the violation involved potential harm or risk to agency clientele the Executive Director may suspend the employee with or without pay pending the results of the investigation</w:t>
      </w:r>
    </w:p>
    <w:p w14:paraId="0000011A" w14:textId="77777777" w:rsidR="00EC5E70" w:rsidRDefault="00EC5E70">
      <w:pPr>
        <w:keepNext/>
        <w:spacing w:before="240" w:after="60" w:line="240" w:lineRule="auto"/>
        <w:rPr>
          <w:rFonts w:ascii="Times New Roman" w:eastAsia="Times New Roman" w:hAnsi="Times New Roman" w:cs="Times New Roman"/>
          <w:b/>
          <w:sz w:val="28"/>
          <w:szCs w:val="28"/>
        </w:rPr>
      </w:pPr>
    </w:p>
    <w:p w14:paraId="0000011B"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Sexual Harassment</w:t>
      </w:r>
    </w:p>
    <w:p w14:paraId="0000011C" w14:textId="77777777" w:rsidR="00EC5E70" w:rsidRDefault="00EC5E70">
      <w:pPr>
        <w:spacing w:after="0" w:line="240" w:lineRule="auto"/>
        <w:rPr>
          <w:rFonts w:ascii="Times New Roman" w:eastAsia="Times New Roman" w:hAnsi="Times New Roman" w:cs="Times New Roman"/>
          <w:sz w:val="24"/>
          <w:szCs w:val="24"/>
        </w:rPr>
      </w:pPr>
    </w:p>
    <w:p w14:paraId="0000011D"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Sumter BHS prohibits sexual harassment of its employees and applicants for employment by any employee, non-employee or applicant. Such conduct may result in disciplinary action up to and including discharge. This policy covers all employees. The agency will not tolerate, condone or allow sexual harassment, whether engaged in by fellow employees, supervisors, associates, clients or other non-employees who conduct business with the agency. Sexual harassment is any behavior that includes unwelcome sexual advances and other verbal or physical conduct of a sexual nature when: submission to, or rejection of, such conduct is used as the basis for promotions or other employment decisions; the conduct unreasonably interferes with an individual's job performance or creates an intimidating, hostile or offensive work environment. Any employee in the workplace who participates in deliberate or repeated unsolicited verbal comments, gestures or physical contact of a sexual nature which is unwelcome is also engaging in sexual harassment. Employees are entitled to work in an environment free from sexual harassment and a hostile or offensive working environment. No manager or supervisor shall threaten or imply that an employee's refusal to submit to sexual advances will adversely affect that person's employment, compensation, advancement, assigned duties, or any other term or condition of employment or career development. Employees who have complaints of sexual harassment should report such complaints to their supervisor. If this person is the cause of the offending conduct, the employee may report this matter directly to the next level supervisor. The complaint will be promptly and thoroughly investigated. Confidentiality of reports and investigations of sexual harassment will be maintained to the greatest extent possible. Any supervisor or employee who, after appropriate investigation, is found to have engaged in sexual harassment of another employee will be subject to disciplinary action, up to and including discharge. If any party directly involved in a sexual harassment investigation is dissatisfied with the outcome or resolution, that individual has the right to appeal the decision. The unsatisfied party should submit his or her written comments to the Executive Director. The agency will not in any way retaliate against any individual who makes a report of sexual harassment nor permit any employee to do so. Retaliation is a serious violation of this sexual harassment policy and should be reported immediately. Any person found to have retaliated against another individual for reporting sexual harassment will be subject to appropriate disciplinary action, up to and including termination.</w:t>
      </w:r>
    </w:p>
    <w:p w14:paraId="0000011E" w14:textId="77777777" w:rsidR="00EC5E70" w:rsidRDefault="00EC5E70">
      <w:pPr>
        <w:spacing w:after="0" w:line="240" w:lineRule="auto"/>
        <w:rPr>
          <w:rFonts w:ascii="Times New Roman" w:eastAsia="Times New Roman" w:hAnsi="Times New Roman" w:cs="Times New Roman"/>
          <w:sz w:val="24"/>
          <w:szCs w:val="24"/>
        </w:rPr>
      </w:pPr>
    </w:p>
    <w:p w14:paraId="0000011F" w14:textId="77777777" w:rsidR="00EC5E70" w:rsidRDefault="00846719">
      <w:pPr>
        <w:spacing w:after="0" w:line="240" w:lineRule="auto"/>
        <w:rPr>
          <w:sz w:val="24"/>
          <w:szCs w:val="24"/>
        </w:rPr>
      </w:pPr>
      <w:r>
        <w:rPr>
          <w:sz w:val="24"/>
          <w:szCs w:val="24"/>
        </w:rPr>
        <w:t>Complaint procedure</w:t>
      </w:r>
    </w:p>
    <w:p w14:paraId="00000120" w14:textId="77777777" w:rsidR="00EC5E70" w:rsidRDefault="00846719">
      <w:pPr>
        <w:spacing w:after="0" w:line="240" w:lineRule="auto"/>
        <w:rPr>
          <w:sz w:val="24"/>
          <w:szCs w:val="24"/>
        </w:rPr>
      </w:pPr>
      <w:r>
        <w:rPr>
          <w:sz w:val="24"/>
          <w:szCs w:val="24"/>
        </w:rPr>
        <w:t>Sumter Behavioral Health Services has established the following procedure for lodging a complaint of harassment, discrimination or retaliation. The company will treat all aspects of the procedure confidentially to the extent reasonably possible.</w:t>
      </w:r>
    </w:p>
    <w:p w14:paraId="00000121" w14:textId="77777777" w:rsidR="00EC5E70" w:rsidRDefault="00846719">
      <w:pPr>
        <w:spacing w:after="0" w:line="240" w:lineRule="auto"/>
        <w:rPr>
          <w:sz w:val="24"/>
          <w:szCs w:val="24"/>
        </w:rPr>
      </w:pPr>
      <w:r>
        <w:rPr>
          <w:sz w:val="24"/>
          <w:szCs w:val="24"/>
        </w:rPr>
        <w:t>1.</w:t>
      </w:r>
      <w:r>
        <w:rPr>
          <w:sz w:val="24"/>
          <w:szCs w:val="24"/>
        </w:rPr>
        <w:tab/>
        <w:t xml:space="preserve">Complaints should be submitted as soon as possible after an incident has occurred, preferably in writing using the Harassment Complaint Form. The supervisor may assist the </w:t>
      </w:r>
      <w:r>
        <w:rPr>
          <w:sz w:val="24"/>
          <w:szCs w:val="24"/>
        </w:rPr>
        <w:lastRenderedPageBreak/>
        <w:t xml:space="preserve">complainant in completing a written statement or, in the event an employee refuses to provide information in writing, the supervisor will dictate the verbal complaint. </w:t>
      </w:r>
    </w:p>
    <w:p w14:paraId="00000122" w14:textId="77777777" w:rsidR="00EC5E70" w:rsidRDefault="00846719">
      <w:pPr>
        <w:spacing w:after="0" w:line="240" w:lineRule="auto"/>
        <w:rPr>
          <w:sz w:val="24"/>
          <w:szCs w:val="24"/>
        </w:rPr>
      </w:pPr>
      <w:r>
        <w:rPr>
          <w:sz w:val="24"/>
          <w:szCs w:val="24"/>
        </w:rPr>
        <w:t>2.</w:t>
      </w:r>
      <w:r>
        <w:rPr>
          <w:sz w:val="24"/>
          <w:szCs w:val="24"/>
        </w:rPr>
        <w:tab/>
        <w:t>Upon receiving a complaint or being advised by a supervisor or manager that violation of this policy may be occurring, the Director of Human Resources and/or supervisor will notify Executive Director and review the complaint with the company’s legal counsel.</w:t>
      </w:r>
    </w:p>
    <w:p w14:paraId="00000123" w14:textId="77777777" w:rsidR="00EC5E70" w:rsidRDefault="00846719">
      <w:pPr>
        <w:spacing w:after="0" w:line="240" w:lineRule="auto"/>
        <w:rPr>
          <w:sz w:val="24"/>
          <w:szCs w:val="24"/>
        </w:rPr>
      </w:pPr>
      <w:r>
        <w:rPr>
          <w:sz w:val="24"/>
          <w:szCs w:val="24"/>
        </w:rPr>
        <w:t>3.</w:t>
      </w:r>
      <w:r>
        <w:rPr>
          <w:sz w:val="24"/>
          <w:szCs w:val="24"/>
        </w:rPr>
        <w:tab/>
        <w:t>The Director of Human Resources and the supervisor will initiate an investigation to determine whether there is a reasonable basis for believing that the alleged violation of this policy occurred.</w:t>
      </w:r>
    </w:p>
    <w:p w14:paraId="00000124" w14:textId="77777777" w:rsidR="00EC5E70" w:rsidRDefault="00846719">
      <w:pPr>
        <w:spacing w:after="0" w:line="240" w:lineRule="auto"/>
        <w:rPr>
          <w:sz w:val="24"/>
          <w:szCs w:val="24"/>
        </w:rPr>
      </w:pPr>
      <w:r>
        <w:rPr>
          <w:sz w:val="24"/>
          <w:szCs w:val="24"/>
        </w:rPr>
        <w:t>4.</w:t>
      </w:r>
      <w:r>
        <w:rPr>
          <w:sz w:val="24"/>
          <w:szCs w:val="24"/>
        </w:rPr>
        <w:tab/>
        <w:t xml:space="preserve">If necessary, the complainant and the respondent will be separated during the course of the investigation, either through internal transfer or administrative leave. </w:t>
      </w:r>
    </w:p>
    <w:p w14:paraId="00000125" w14:textId="77777777" w:rsidR="00EC5E70" w:rsidRDefault="00846719">
      <w:pPr>
        <w:spacing w:after="0" w:line="240" w:lineRule="auto"/>
        <w:rPr>
          <w:sz w:val="24"/>
          <w:szCs w:val="24"/>
        </w:rPr>
      </w:pPr>
      <w:r>
        <w:rPr>
          <w:sz w:val="24"/>
          <w:szCs w:val="24"/>
        </w:rPr>
        <w:t>5.</w:t>
      </w:r>
      <w:r>
        <w:rPr>
          <w:sz w:val="24"/>
          <w:szCs w:val="24"/>
        </w:rPr>
        <w:tab/>
        <w:t>During the investigation, the Director of Human Resources, together with legal counsel or other management employees, will interview the complainant, the respondent and any witnesses to determine whether the alleged conduct occurred.</w:t>
      </w:r>
    </w:p>
    <w:p w14:paraId="00000126" w14:textId="77777777" w:rsidR="00EC5E70" w:rsidRDefault="00846719">
      <w:pPr>
        <w:spacing w:after="0" w:line="240" w:lineRule="auto"/>
        <w:rPr>
          <w:sz w:val="24"/>
          <w:szCs w:val="24"/>
        </w:rPr>
      </w:pPr>
      <w:r>
        <w:rPr>
          <w:sz w:val="24"/>
          <w:szCs w:val="24"/>
        </w:rPr>
        <w:t>6.</w:t>
      </w:r>
      <w:r>
        <w:rPr>
          <w:sz w:val="24"/>
          <w:szCs w:val="24"/>
        </w:rPr>
        <w:tab/>
        <w:t xml:space="preserve">Upon conclusion of an investigation, the Director of Human Resources or other person conducting the investigation will submit a written report of his or her findings to the Executive Director. If it is determined that a violation of this policy has occurred, the Executive Director will recommend appropriate disciplinary action. The appropriate action will depend on the following factors: </w:t>
      </w:r>
    </w:p>
    <w:p w14:paraId="00000127" w14:textId="77777777" w:rsidR="00EC5E70" w:rsidRDefault="00846719">
      <w:pPr>
        <w:spacing w:after="0" w:line="240" w:lineRule="auto"/>
        <w:rPr>
          <w:sz w:val="24"/>
          <w:szCs w:val="24"/>
        </w:rPr>
      </w:pPr>
      <w:r>
        <w:rPr>
          <w:sz w:val="24"/>
          <w:szCs w:val="24"/>
        </w:rPr>
        <w:t xml:space="preserve">a) </w:t>
      </w:r>
      <w:proofErr w:type="gramStart"/>
      <w:r>
        <w:rPr>
          <w:sz w:val="24"/>
          <w:szCs w:val="24"/>
        </w:rPr>
        <w:t>the</w:t>
      </w:r>
      <w:proofErr w:type="gramEnd"/>
      <w:r>
        <w:rPr>
          <w:sz w:val="24"/>
          <w:szCs w:val="24"/>
        </w:rPr>
        <w:t xml:space="preserve"> severity, frequency and pervasiveness of the conduct;</w:t>
      </w:r>
    </w:p>
    <w:p w14:paraId="00000128" w14:textId="77777777" w:rsidR="00EC5E70" w:rsidRDefault="00846719">
      <w:pPr>
        <w:spacing w:after="0" w:line="240" w:lineRule="auto"/>
        <w:rPr>
          <w:sz w:val="24"/>
          <w:szCs w:val="24"/>
        </w:rPr>
      </w:pPr>
      <w:r>
        <w:rPr>
          <w:sz w:val="24"/>
          <w:szCs w:val="24"/>
        </w:rPr>
        <w:t xml:space="preserve">b) </w:t>
      </w:r>
      <w:proofErr w:type="gramStart"/>
      <w:r>
        <w:rPr>
          <w:sz w:val="24"/>
          <w:szCs w:val="24"/>
        </w:rPr>
        <w:t>prior</w:t>
      </w:r>
      <w:proofErr w:type="gramEnd"/>
      <w:r>
        <w:rPr>
          <w:sz w:val="24"/>
          <w:szCs w:val="24"/>
        </w:rPr>
        <w:t xml:space="preserve"> complaints made by the complainant;</w:t>
      </w:r>
    </w:p>
    <w:p w14:paraId="00000129" w14:textId="77777777" w:rsidR="00EC5E70" w:rsidRDefault="00846719">
      <w:pPr>
        <w:spacing w:after="0" w:line="240" w:lineRule="auto"/>
        <w:rPr>
          <w:sz w:val="24"/>
          <w:szCs w:val="24"/>
        </w:rPr>
      </w:pPr>
      <w:r>
        <w:rPr>
          <w:sz w:val="24"/>
          <w:szCs w:val="24"/>
        </w:rPr>
        <w:t xml:space="preserve">c) </w:t>
      </w:r>
      <w:proofErr w:type="gramStart"/>
      <w:r>
        <w:rPr>
          <w:sz w:val="24"/>
          <w:szCs w:val="24"/>
        </w:rPr>
        <w:t>prior</w:t>
      </w:r>
      <w:proofErr w:type="gramEnd"/>
      <w:r>
        <w:rPr>
          <w:sz w:val="24"/>
          <w:szCs w:val="24"/>
        </w:rPr>
        <w:t xml:space="preserve"> complaints made against the respondent; and</w:t>
      </w:r>
    </w:p>
    <w:p w14:paraId="0000012A" w14:textId="77777777" w:rsidR="00EC5E70" w:rsidRDefault="00846719">
      <w:pPr>
        <w:spacing w:after="0" w:line="240" w:lineRule="auto"/>
        <w:rPr>
          <w:sz w:val="24"/>
          <w:szCs w:val="24"/>
        </w:rPr>
      </w:pPr>
      <w:r>
        <w:rPr>
          <w:sz w:val="24"/>
          <w:szCs w:val="24"/>
        </w:rPr>
        <w:t xml:space="preserve">d) </w:t>
      </w:r>
      <w:proofErr w:type="gramStart"/>
      <w:r>
        <w:rPr>
          <w:sz w:val="24"/>
          <w:szCs w:val="24"/>
        </w:rPr>
        <w:t>the</w:t>
      </w:r>
      <w:proofErr w:type="gramEnd"/>
      <w:r>
        <w:rPr>
          <w:sz w:val="24"/>
          <w:szCs w:val="24"/>
        </w:rPr>
        <w:t xml:space="preserve"> quality of the evidence (e.g., firsthand knowledge, credible corroboration).</w:t>
      </w:r>
    </w:p>
    <w:p w14:paraId="0000012B" w14:textId="77777777" w:rsidR="00EC5E70" w:rsidRDefault="00846719">
      <w:pPr>
        <w:spacing w:after="0" w:line="240" w:lineRule="auto"/>
        <w:rPr>
          <w:sz w:val="24"/>
          <w:szCs w:val="24"/>
        </w:rPr>
      </w:pPr>
      <w:r>
        <w:rPr>
          <w:sz w:val="24"/>
          <w:szCs w:val="24"/>
        </w:rPr>
        <w:t>If the investigation is inconclusive or if it is determined that there has been no violation of policy, but potentially problematic conduct may have occurred, the Executive management team may recommend appropriate preventive and/or corrective action.</w:t>
      </w:r>
    </w:p>
    <w:p w14:paraId="0000012C" w14:textId="77777777" w:rsidR="00EC5E70" w:rsidRDefault="00846719">
      <w:pPr>
        <w:spacing w:after="0" w:line="240" w:lineRule="auto"/>
        <w:rPr>
          <w:sz w:val="24"/>
          <w:szCs w:val="24"/>
        </w:rPr>
      </w:pPr>
      <w:r>
        <w:rPr>
          <w:sz w:val="24"/>
          <w:szCs w:val="24"/>
        </w:rPr>
        <w:t>7.</w:t>
      </w:r>
      <w:r>
        <w:rPr>
          <w:sz w:val="24"/>
          <w:szCs w:val="24"/>
        </w:rPr>
        <w:tab/>
        <w:t xml:space="preserve">Executive Director will review the investigative report and any statements submitted by the complainant or respondent, discuss results of the investigation with the Director of Human Resources and other management staff as appropriate, and decide what action, if any, will be taken. </w:t>
      </w:r>
    </w:p>
    <w:p w14:paraId="0000012D" w14:textId="77777777" w:rsidR="00EC5E70" w:rsidRDefault="00846719">
      <w:pPr>
        <w:spacing w:after="0" w:line="240" w:lineRule="auto"/>
        <w:rPr>
          <w:sz w:val="24"/>
          <w:szCs w:val="24"/>
        </w:rPr>
      </w:pPr>
      <w:r>
        <w:rPr>
          <w:sz w:val="24"/>
          <w:szCs w:val="24"/>
        </w:rPr>
        <w:t>8.</w:t>
      </w:r>
      <w:r>
        <w:rPr>
          <w:sz w:val="24"/>
          <w:szCs w:val="24"/>
        </w:rPr>
        <w:tab/>
        <w:t xml:space="preserve">Once a final decision is made by the Executive Director, the supervisors and Director of Human Resources, if needed will meet with the complainant and the respondent separately and notify them of the findings of the investigation. If disciplinary action is to be taken, the respondent will be informed of the nature of the discipline and how it will be executed. </w:t>
      </w:r>
    </w:p>
    <w:p w14:paraId="0000012E" w14:textId="77777777" w:rsidR="00EC5E70" w:rsidRDefault="00EC5E70">
      <w:pPr>
        <w:spacing w:after="0" w:line="240" w:lineRule="auto"/>
        <w:rPr>
          <w:sz w:val="24"/>
          <w:szCs w:val="24"/>
        </w:rPr>
      </w:pPr>
    </w:p>
    <w:p w14:paraId="0000012F" w14:textId="77777777" w:rsidR="00EC5E70" w:rsidRDefault="00846719">
      <w:pPr>
        <w:spacing w:after="0" w:line="240" w:lineRule="auto"/>
        <w:rPr>
          <w:sz w:val="24"/>
          <w:szCs w:val="24"/>
        </w:rPr>
      </w:pPr>
      <w:r>
        <w:rPr>
          <w:sz w:val="24"/>
          <w:szCs w:val="24"/>
        </w:rPr>
        <w:t>Alternative legal remedies</w:t>
      </w:r>
    </w:p>
    <w:p w14:paraId="00000130" w14:textId="77777777" w:rsidR="00EC5E70" w:rsidRDefault="00846719">
      <w:pPr>
        <w:spacing w:after="0" w:line="240" w:lineRule="auto"/>
        <w:rPr>
          <w:sz w:val="24"/>
          <w:szCs w:val="24"/>
        </w:rPr>
      </w:pPr>
      <w:r>
        <w:rPr>
          <w:sz w:val="24"/>
          <w:szCs w:val="24"/>
        </w:rPr>
        <w:t>Nothing in this policy may prevent the complainant or the respondent from pursuing formal legal remedies or resolution through local, state or federal agencies or the courts.</w:t>
      </w:r>
    </w:p>
    <w:p w14:paraId="00000131" w14:textId="77777777" w:rsidR="00EC5E70" w:rsidRDefault="00EC5E70">
      <w:pPr>
        <w:spacing w:after="0" w:line="240" w:lineRule="auto"/>
        <w:rPr>
          <w:sz w:val="24"/>
          <w:szCs w:val="24"/>
        </w:rPr>
      </w:pPr>
    </w:p>
    <w:p w14:paraId="00000132" w14:textId="77777777" w:rsidR="00EC5E70" w:rsidRDefault="00846719">
      <w:pPr>
        <w:spacing w:after="0" w:line="240" w:lineRule="auto"/>
        <w:rPr>
          <w:sz w:val="24"/>
          <w:szCs w:val="24"/>
        </w:rPr>
      </w:pPr>
      <w:r>
        <w:rPr>
          <w:sz w:val="24"/>
          <w:szCs w:val="24"/>
        </w:rPr>
        <w:t>Use the forms below.</w:t>
      </w:r>
    </w:p>
    <w:p w14:paraId="00000133" w14:textId="77777777" w:rsidR="00EC5E70" w:rsidRDefault="00EC5E70">
      <w:pPr>
        <w:spacing w:after="0" w:line="240" w:lineRule="auto"/>
        <w:rPr>
          <w:rFonts w:ascii="Times New Roman" w:eastAsia="Times New Roman" w:hAnsi="Times New Roman" w:cs="Times New Roman"/>
          <w:sz w:val="24"/>
          <w:szCs w:val="24"/>
        </w:rPr>
      </w:pPr>
    </w:p>
    <w:p w14:paraId="00000134" w14:textId="77777777" w:rsidR="00EC5E70" w:rsidRDefault="00EC5E70">
      <w:pPr>
        <w:spacing w:after="0" w:line="240" w:lineRule="auto"/>
        <w:rPr>
          <w:rFonts w:ascii="Times New Roman" w:eastAsia="Times New Roman" w:hAnsi="Times New Roman" w:cs="Times New Roman"/>
          <w:sz w:val="24"/>
          <w:szCs w:val="24"/>
        </w:rPr>
      </w:pPr>
    </w:p>
    <w:p w14:paraId="00000135" w14:textId="77777777" w:rsidR="00EC5E70" w:rsidRDefault="00EC5E70">
      <w:pPr>
        <w:rPr>
          <w:rFonts w:ascii="Arial" w:eastAsia="Arial" w:hAnsi="Arial" w:cs="Arial"/>
          <w:b/>
        </w:rPr>
      </w:pPr>
    </w:p>
    <w:p w14:paraId="00000136" w14:textId="77777777" w:rsidR="00EC5E70" w:rsidRDefault="00EC5E70">
      <w:pPr>
        <w:rPr>
          <w:rFonts w:ascii="Arial" w:eastAsia="Arial" w:hAnsi="Arial" w:cs="Arial"/>
          <w:b/>
        </w:rPr>
      </w:pPr>
    </w:p>
    <w:p w14:paraId="00000137" w14:textId="77777777" w:rsidR="00EC5E70" w:rsidRDefault="00EC5E70">
      <w:pPr>
        <w:rPr>
          <w:rFonts w:ascii="Arial" w:eastAsia="Arial" w:hAnsi="Arial" w:cs="Arial"/>
          <w:b/>
        </w:rPr>
      </w:pPr>
    </w:p>
    <w:p w14:paraId="00000138" w14:textId="77777777" w:rsidR="00EC5E70" w:rsidRDefault="00846719">
      <w:pPr>
        <w:rPr>
          <w:rFonts w:ascii="Arial" w:eastAsia="Arial" w:hAnsi="Arial" w:cs="Arial"/>
          <w:b/>
        </w:rPr>
      </w:pPr>
      <w:r>
        <w:rPr>
          <w:rFonts w:ascii="Arial" w:eastAsia="Arial" w:hAnsi="Arial" w:cs="Arial"/>
          <w:b/>
        </w:rPr>
        <w:t xml:space="preserve">Harassment Complaint Form </w:t>
      </w:r>
    </w:p>
    <w:p w14:paraId="00000139" w14:textId="77777777" w:rsidR="00EC5E70" w:rsidRDefault="00846719">
      <w:pPr>
        <w:rPr>
          <w:rFonts w:ascii="Arial" w:eastAsia="Arial" w:hAnsi="Arial" w:cs="Arial"/>
          <w:i/>
        </w:rPr>
      </w:pPr>
      <w:r>
        <w:rPr>
          <w:rFonts w:ascii="Arial" w:eastAsia="Arial" w:hAnsi="Arial" w:cs="Arial"/>
          <w:i/>
        </w:rPr>
        <w:t> </w:t>
      </w:r>
    </w:p>
    <w:p w14:paraId="0000013A" w14:textId="77777777" w:rsidR="00EC5E70" w:rsidRDefault="00846719">
      <w:pPr>
        <w:tabs>
          <w:tab w:val="left" w:pos="3228"/>
          <w:tab w:val="left" w:pos="6344"/>
        </w:tabs>
        <w:rPr>
          <w:rFonts w:ascii="Arial" w:eastAsia="Arial" w:hAnsi="Arial" w:cs="Arial"/>
        </w:rPr>
      </w:pPr>
      <w:r>
        <w:rPr>
          <w:rFonts w:ascii="Arial" w:eastAsia="Arial" w:hAnsi="Arial" w:cs="Arial"/>
        </w:rPr>
        <w:t xml:space="preserve">Name of the Complainant: </w:t>
      </w:r>
      <w:r>
        <w:rPr>
          <w:rFonts w:ascii="Arial" w:eastAsia="Arial" w:hAnsi="Arial" w:cs="Arial"/>
        </w:rPr>
        <w:tab/>
      </w:r>
    </w:p>
    <w:p w14:paraId="0000013B" w14:textId="77777777" w:rsidR="00EC5E70" w:rsidRDefault="00846719">
      <w:pPr>
        <w:tabs>
          <w:tab w:val="left" w:pos="3228"/>
          <w:tab w:val="left" w:pos="6344"/>
        </w:tabs>
        <w:rPr>
          <w:rFonts w:ascii="Arial" w:eastAsia="Arial" w:hAnsi="Arial" w:cs="Arial"/>
        </w:rPr>
      </w:pPr>
      <w:r>
        <w:rPr>
          <w:rFonts w:ascii="Arial" w:eastAsia="Arial" w:hAnsi="Arial" w:cs="Arial"/>
        </w:rPr>
        <w:t xml:space="preserve">Department: </w:t>
      </w:r>
      <w:r>
        <w:rPr>
          <w:rFonts w:ascii="Arial" w:eastAsia="Arial" w:hAnsi="Arial" w:cs="Arial"/>
        </w:rPr>
        <w:tab/>
      </w:r>
    </w:p>
    <w:p w14:paraId="0000013C" w14:textId="77777777" w:rsidR="00EC5E70" w:rsidRDefault="00846719">
      <w:pPr>
        <w:tabs>
          <w:tab w:val="left" w:pos="3228"/>
          <w:tab w:val="left" w:pos="6344"/>
        </w:tabs>
        <w:rPr>
          <w:rFonts w:ascii="Arial" w:eastAsia="Arial" w:hAnsi="Arial" w:cs="Arial"/>
        </w:rPr>
      </w:pPr>
      <w:r>
        <w:rPr>
          <w:rFonts w:ascii="Arial" w:eastAsia="Arial" w:hAnsi="Arial" w:cs="Arial"/>
        </w:rPr>
        <w:t>Phone Number:</w:t>
      </w:r>
    </w:p>
    <w:p w14:paraId="0000013D" w14:textId="77777777" w:rsidR="00EC5E70" w:rsidRDefault="00846719">
      <w:pPr>
        <w:tabs>
          <w:tab w:val="left" w:pos="3228"/>
          <w:tab w:val="left" w:pos="6344"/>
        </w:tabs>
        <w:rPr>
          <w:rFonts w:ascii="Arial" w:eastAsia="Arial" w:hAnsi="Arial" w:cs="Arial"/>
        </w:rPr>
      </w:pPr>
      <w:r>
        <w:rPr>
          <w:rFonts w:ascii="Arial" w:eastAsia="Arial" w:hAnsi="Arial" w:cs="Arial"/>
        </w:rPr>
        <w:t>E-mail:</w:t>
      </w:r>
    </w:p>
    <w:p w14:paraId="0000013E" w14:textId="77777777" w:rsidR="00EC5E70" w:rsidRDefault="00846719">
      <w:pPr>
        <w:tabs>
          <w:tab w:val="left" w:pos="3228"/>
          <w:tab w:val="left" w:pos="6344"/>
        </w:tabs>
        <w:rPr>
          <w:rFonts w:ascii="Arial" w:eastAsia="Arial" w:hAnsi="Arial" w:cs="Arial"/>
        </w:rPr>
      </w:pPr>
      <w:r>
        <w:rPr>
          <w:rFonts w:ascii="Arial" w:eastAsia="Arial" w:hAnsi="Arial" w:cs="Arial"/>
        </w:rPr>
        <w:t xml:space="preserve">Today’s Date: </w:t>
      </w:r>
    </w:p>
    <w:p w14:paraId="0000013F" w14:textId="77777777" w:rsidR="00EC5E70" w:rsidRDefault="00846719">
      <w:pPr>
        <w:rPr>
          <w:rFonts w:ascii="Arial" w:eastAsia="Arial" w:hAnsi="Arial" w:cs="Arial"/>
        </w:rPr>
      </w:pPr>
      <w:r>
        <w:rPr>
          <w:rFonts w:ascii="Arial" w:eastAsia="Arial" w:hAnsi="Arial" w:cs="Arial"/>
        </w:rPr>
        <w:t> </w:t>
      </w:r>
    </w:p>
    <w:p w14:paraId="00000140" w14:textId="77777777" w:rsidR="00EC5E70" w:rsidRDefault="00846719">
      <w:pPr>
        <w:rPr>
          <w:rFonts w:ascii="Arial" w:eastAsia="Arial" w:hAnsi="Arial" w:cs="Arial"/>
        </w:rPr>
      </w:pPr>
      <w:r>
        <w:rPr>
          <w:rFonts w:ascii="Arial" w:eastAsia="Arial" w:hAnsi="Arial" w:cs="Arial"/>
        </w:rPr>
        <w:t>Name of the Accused:</w:t>
      </w:r>
    </w:p>
    <w:p w14:paraId="00000141" w14:textId="77777777" w:rsidR="00EC5E70" w:rsidRDefault="00846719">
      <w:pPr>
        <w:rPr>
          <w:rFonts w:ascii="Arial" w:eastAsia="Arial" w:hAnsi="Arial" w:cs="Arial"/>
        </w:rPr>
      </w:pPr>
      <w:r>
        <w:rPr>
          <w:rFonts w:ascii="Arial" w:eastAsia="Arial" w:hAnsi="Arial" w:cs="Arial"/>
        </w:rPr>
        <w:t>Department:</w:t>
      </w:r>
    </w:p>
    <w:p w14:paraId="00000142" w14:textId="77777777" w:rsidR="00EC5E70" w:rsidRDefault="00846719">
      <w:pPr>
        <w:rPr>
          <w:rFonts w:ascii="Arial" w:eastAsia="Arial" w:hAnsi="Arial" w:cs="Arial"/>
        </w:rPr>
      </w:pPr>
      <w:r>
        <w:rPr>
          <w:rFonts w:ascii="Arial" w:eastAsia="Arial" w:hAnsi="Arial" w:cs="Arial"/>
        </w:rPr>
        <w:t>Relationship of the Accused to the Complainant (manager, co-worker, client, etc.):</w:t>
      </w:r>
    </w:p>
    <w:p w14:paraId="00000143" w14:textId="77777777" w:rsidR="00EC5E70" w:rsidRDefault="00846719">
      <w:pPr>
        <w:rPr>
          <w:rFonts w:ascii="Arial" w:eastAsia="Arial" w:hAnsi="Arial" w:cs="Arial"/>
        </w:rPr>
      </w:pPr>
      <w:r>
        <w:rPr>
          <w:rFonts w:ascii="Arial" w:eastAsia="Arial" w:hAnsi="Arial" w:cs="Arial"/>
        </w:rPr>
        <w:t>Phone Number:</w:t>
      </w:r>
    </w:p>
    <w:p w14:paraId="00000144" w14:textId="77777777" w:rsidR="00EC5E70" w:rsidRDefault="00846719">
      <w:pPr>
        <w:rPr>
          <w:rFonts w:ascii="Arial" w:eastAsia="Arial" w:hAnsi="Arial" w:cs="Arial"/>
        </w:rPr>
      </w:pPr>
      <w:r>
        <w:rPr>
          <w:rFonts w:ascii="Arial" w:eastAsia="Arial" w:hAnsi="Arial" w:cs="Arial"/>
        </w:rPr>
        <w:t>E-mail:</w:t>
      </w:r>
    </w:p>
    <w:p w14:paraId="00000145" w14:textId="77777777" w:rsidR="00EC5E70" w:rsidRDefault="00EC5E70">
      <w:pPr>
        <w:rPr>
          <w:rFonts w:ascii="Arial" w:eastAsia="Arial" w:hAnsi="Arial" w:cs="Arial"/>
        </w:rPr>
      </w:pPr>
    </w:p>
    <w:p w14:paraId="00000146" w14:textId="77777777" w:rsidR="00EC5E70" w:rsidRDefault="00846719">
      <w:pPr>
        <w:rPr>
          <w:rFonts w:ascii="Arial" w:eastAsia="Arial" w:hAnsi="Arial" w:cs="Arial"/>
        </w:rPr>
      </w:pPr>
      <w:r>
        <w:rPr>
          <w:rFonts w:ascii="Arial" w:eastAsia="Arial" w:hAnsi="Arial" w:cs="Arial"/>
          <w:b/>
        </w:rPr>
        <w:t>Date of Incident:</w:t>
      </w:r>
      <w:r>
        <w:rPr>
          <w:rFonts w:ascii="Arial" w:eastAsia="Arial" w:hAnsi="Arial" w:cs="Arial"/>
        </w:rPr>
        <w:t xml:space="preserve"> </w:t>
      </w:r>
      <w:r>
        <w:rPr>
          <w:rFonts w:ascii="Arial" w:eastAsia="Arial" w:hAnsi="Arial" w:cs="Arial"/>
        </w:rPr>
        <w:br/>
      </w:r>
      <w:r>
        <w:rPr>
          <w:rFonts w:ascii="Arial" w:eastAsia="Arial" w:hAnsi="Arial" w:cs="Arial"/>
          <w:i/>
        </w:rPr>
        <w:t>(If more than one event, please report each event on a separate form.)</w:t>
      </w:r>
    </w:p>
    <w:p w14:paraId="00000147" w14:textId="77777777" w:rsidR="00EC5E70" w:rsidRDefault="00846719">
      <w:pPr>
        <w:rPr>
          <w:rFonts w:ascii="Arial" w:eastAsia="Arial" w:hAnsi="Arial" w:cs="Arial"/>
        </w:rPr>
      </w:pPr>
      <w:r>
        <w:rPr>
          <w:rFonts w:ascii="Arial" w:eastAsia="Arial" w:hAnsi="Arial" w:cs="Arial"/>
        </w:rPr>
        <w:t> </w:t>
      </w:r>
    </w:p>
    <w:p w14:paraId="00000148" w14:textId="77777777" w:rsidR="00EC5E70" w:rsidRDefault="00846719">
      <w:pPr>
        <w:rPr>
          <w:rFonts w:ascii="Arial" w:eastAsia="Arial" w:hAnsi="Arial" w:cs="Arial"/>
        </w:rPr>
      </w:pPr>
      <w:r>
        <w:rPr>
          <w:rFonts w:ascii="Arial" w:eastAsia="Arial" w:hAnsi="Arial" w:cs="Arial"/>
          <w:b/>
        </w:rPr>
        <w:t xml:space="preserve">Where did the specific event occur? </w:t>
      </w:r>
    </w:p>
    <w:p w14:paraId="00000149" w14:textId="77777777" w:rsidR="00EC5E70" w:rsidRDefault="00846719">
      <w:pPr>
        <w:rPr>
          <w:rFonts w:ascii="Arial" w:eastAsia="Arial" w:hAnsi="Arial" w:cs="Arial"/>
        </w:rPr>
      </w:pPr>
      <w:r>
        <w:rPr>
          <w:rFonts w:ascii="Arial" w:eastAsia="Arial" w:hAnsi="Arial" w:cs="Arial"/>
        </w:rPr>
        <w:t> </w:t>
      </w:r>
    </w:p>
    <w:p w14:paraId="0000014A" w14:textId="77777777" w:rsidR="00EC5E70" w:rsidRDefault="00846719">
      <w:pPr>
        <w:rPr>
          <w:rFonts w:ascii="Arial" w:eastAsia="Arial" w:hAnsi="Arial" w:cs="Arial"/>
        </w:rPr>
      </w:pPr>
      <w:r>
        <w:rPr>
          <w:rFonts w:ascii="Arial" w:eastAsia="Arial" w:hAnsi="Arial" w:cs="Arial"/>
          <w:b/>
        </w:rPr>
        <w:t>Please explain the events that occurred.</w:t>
      </w:r>
    </w:p>
    <w:p w14:paraId="0000014B" w14:textId="77777777" w:rsidR="00EC5E70" w:rsidRDefault="00846719">
      <w:pPr>
        <w:rPr>
          <w:rFonts w:ascii="Arial" w:eastAsia="Arial" w:hAnsi="Arial" w:cs="Arial"/>
        </w:rPr>
      </w:pPr>
      <w:r>
        <w:rPr>
          <w:rFonts w:ascii="Arial" w:eastAsia="Arial" w:hAnsi="Arial" w:cs="Arial"/>
        </w:rPr>
        <w:t> </w:t>
      </w:r>
    </w:p>
    <w:p w14:paraId="0000014C" w14:textId="77777777" w:rsidR="00EC5E70" w:rsidRDefault="00846719">
      <w:pPr>
        <w:rPr>
          <w:rFonts w:ascii="Arial" w:eastAsia="Arial" w:hAnsi="Arial" w:cs="Arial"/>
        </w:rPr>
      </w:pPr>
      <w:r>
        <w:rPr>
          <w:rFonts w:ascii="Arial" w:eastAsia="Arial" w:hAnsi="Arial" w:cs="Arial"/>
          <w:b/>
        </w:rPr>
        <w:t>How did you react to the situation? Did you take any action to stop perceived inappropriate behavior?</w:t>
      </w:r>
    </w:p>
    <w:p w14:paraId="0000014D" w14:textId="77777777" w:rsidR="00EC5E70" w:rsidRDefault="00846719">
      <w:pPr>
        <w:rPr>
          <w:rFonts w:ascii="Arial" w:eastAsia="Arial" w:hAnsi="Arial" w:cs="Arial"/>
        </w:rPr>
      </w:pPr>
      <w:r>
        <w:rPr>
          <w:rFonts w:ascii="Arial" w:eastAsia="Arial" w:hAnsi="Arial" w:cs="Arial"/>
        </w:rPr>
        <w:t> </w:t>
      </w:r>
    </w:p>
    <w:p w14:paraId="0000014E" w14:textId="77777777" w:rsidR="00EC5E70" w:rsidRDefault="00846719">
      <w:pPr>
        <w:rPr>
          <w:rFonts w:ascii="Arial" w:eastAsia="Arial" w:hAnsi="Arial" w:cs="Arial"/>
          <w:b/>
        </w:rPr>
      </w:pPr>
      <w:r>
        <w:rPr>
          <w:rFonts w:ascii="Arial" w:eastAsia="Arial" w:hAnsi="Arial" w:cs="Arial"/>
          <w:b/>
        </w:rPr>
        <w:t>Describe the harm you have suffered as a result of the event.</w:t>
      </w:r>
    </w:p>
    <w:p w14:paraId="0000014F" w14:textId="77777777" w:rsidR="00EC5E70" w:rsidRDefault="00846719">
      <w:pPr>
        <w:rPr>
          <w:rFonts w:ascii="Arial" w:eastAsia="Arial" w:hAnsi="Arial" w:cs="Arial"/>
        </w:rPr>
      </w:pPr>
      <w:r>
        <w:rPr>
          <w:rFonts w:ascii="Arial" w:eastAsia="Arial" w:hAnsi="Arial" w:cs="Arial"/>
          <w:b/>
        </w:rPr>
        <w:t>Were there any witnesses to this specific event? (If yes, please provide their names.)</w:t>
      </w:r>
    </w:p>
    <w:p w14:paraId="00000150" w14:textId="77777777" w:rsidR="00EC5E70" w:rsidRDefault="00EC5E70">
      <w:pPr>
        <w:rPr>
          <w:rFonts w:ascii="Arial" w:eastAsia="Arial" w:hAnsi="Arial" w:cs="Arial"/>
        </w:rPr>
      </w:pPr>
    </w:p>
    <w:p w14:paraId="00000151" w14:textId="77777777" w:rsidR="00EC5E70" w:rsidRDefault="00846719">
      <w:pPr>
        <w:rPr>
          <w:rFonts w:ascii="Arial" w:eastAsia="Arial" w:hAnsi="Arial" w:cs="Arial"/>
          <w:b/>
        </w:rPr>
      </w:pPr>
      <w:r>
        <w:rPr>
          <w:rFonts w:ascii="Arial" w:eastAsia="Arial" w:hAnsi="Arial" w:cs="Arial"/>
          <w:b/>
        </w:rPr>
        <w:t>Is there any physical evidence that supports your complaint? If so, please describe or attach copy of evidence.</w:t>
      </w:r>
    </w:p>
    <w:p w14:paraId="00000152" w14:textId="77777777" w:rsidR="00EC5E70" w:rsidRDefault="00EC5E70">
      <w:pPr>
        <w:rPr>
          <w:rFonts w:ascii="Arial" w:eastAsia="Arial" w:hAnsi="Arial" w:cs="Arial"/>
        </w:rPr>
      </w:pPr>
    </w:p>
    <w:p w14:paraId="00000153" w14:textId="77777777" w:rsidR="00EC5E70" w:rsidRDefault="00EC5E70">
      <w:pPr>
        <w:rPr>
          <w:rFonts w:ascii="Arial" w:eastAsia="Arial" w:hAnsi="Arial" w:cs="Arial"/>
        </w:rPr>
      </w:pPr>
    </w:p>
    <w:p w14:paraId="00000154" w14:textId="77777777" w:rsidR="00EC5E70" w:rsidRDefault="00EC5E70">
      <w:pPr>
        <w:rPr>
          <w:rFonts w:ascii="Arial" w:eastAsia="Arial" w:hAnsi="Arial" w:cs="Arial"/>
        </w:rPr>
      </w:pPr>
    </w:p>
    <w:p w14:paraId="00000155" w14:textId="77777777" w:rsidR="00EC5E70" w:rsidRDefault="00846719">
      <w:pPr>
        <w:rPr>
          <w:rFonts w:ascii="Arial" w:eastAsia="Arial" w:hAnsi="Arial" w:cs="Arial"/>
        </w:rPr>
      </w:pPr>
      <w:r>
        <w:rPr>
          <w:rFonts w:ascii="Arial" w:eastAsia="Arial" w:hAnsi="Arial" w:cs="Arial"/>
          <w:b/>
        </w:rPr>
        <w:t>What is your desired outcome of the investigation?</w:t>
      </w:r>
    </w:p>
    <w:p w14:paraId="00000156" w14:textId="77777777" w:rsidR="00EC5E70" w:rsidRDefault="00846719">
      <w:pPr>
        <w:rPr>
          <w:rFonts w:ascii="Arial" w:eastAsia="Arial" w:hAnsi="Arial" w:cs="Arial"/>
        </w:rPr>
      </w:pPr>
      <w:r>
        <w:rPr>
          <w:rFonts w:ascii="Arial" w:eastAsia="Arial" w:hAnsi="Arial" w:cs="Arial"/>
        </w:rPr>
        <w:t> </w:t>
      </w:r>
    </w:p>
    <w:p w14:paraId="00000157" w14:textId="77777777" w:rsidR="00EC5E70" w:rsidRDefault="00846719">
      <w:pPr>
        <w:rPr>
          <w:rFonts w:ascii="Arial" w:eastAsia="Arial" w:hAnsi="Arial" w:cs="Arial"/>
        </w:rPr>
      </w:pPr>
      <w:r>
        <w:rPr>
          <w:rFonts w:ascii="Arial" w:eastAsia="Arial" w:hAnsi="Arial" w:cs="Arial"/>
        </w:rPr>
        <w:t>The information provided in this complaint is true and correct to the best of my knowledge. I am willing to cooperate fully in the investigation of my complaint and provide whatever evidence [Company Name] deems relevant.</w:t>
      </w:r>
    </w:p>
    <w:p w14:paraId="00000158" w14:textId="77777777" w:rsidR="00EC5E70" w:rsidRDefault="00EC5E70">
      <w:pPr>
        <w:rPr>
          <w:rFonts w:ascii="Arial" w:eastAsia="Arial" w:hAnsi="Arial" w:cs="Arial"/>
        </w:rPr>
      </w:pPr>
    </w:p>
    <w:p w14:paraId="00000159" w14:textId="77777777" w:rsidR="00EC5E70" w:rsidRDefault="00EC5E70">
      <w:pPr>
        <w:rPr>
          <w:rFonts w:ascii="Arial" w:eastAsia="Arial" w:hAnsi="Arial" w:cs="Arial"/>
        </w:rPr>
      </w:pPr>
    </w:p>
    <w:p w14:paraId="0000015A" w14:textId="77777777" w:rsidR="00EC5E70" w:rsidRDefault="00846719">
      <w:pPr>
        <w:rPr>
          <w:rFonts w:ascii="Arial" w:eastAsia="Arial" w:hAnsi="Arial" w:cs="Arial"/>
        </w:rPr>
      </w:pPr>
      <w:r>
        <w:rPr>
          <w:rFonts w:ascii="Arial" w:eastAsia="Arial" w:hAnsi="Arial" w:cs="Arial"/>
        </w:rPr>
        <w:t>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0000015B" w14:textId="77777777" w:rsidR="00EC5E70" w:rsidRDefault="00EC5E70">
      <w:pPr>
        <w:rPr>
          <w:rFonts w:ascii="Arial" w:eastAsia="Arial" w:hAnsi="Arial" w:cs="Arial"/>
        </w:rPr>
      </w:pPr>
    </w:p>
    <w:p w14:paraId="0000015C" w14:textId="77777777" w:rsidR="00EC5E70" w:rsidRDefault="00EC5E70">
      <w:pPr>
        <w:rPr>
          <w:rFonts w:ascii="Arial" w:eastAsia="Arial" w:hAnsi="Arial" w:cs="Arial"/>
        </w:rPr>
      </w:pPr>
    </w:p>
    <w:p w14:paraId="0000015D" w14:textId="77777777" w:rsidR="00EC5E70" w:rsidRDefault="00846719">
      <w:pPr>
        <w:rPr>
          <w:rFonts w:ascii="Arial" w:eastAsia="Arial" w:hAnsi="Arial" w:cs="Arial"/>
        </w:rPr>
      </w:pPr>
      <w:r>
        <w:rPr>
          <w:rFonts w:ascii="Arial" w:eastAsia="Arial" w:hAnsi="Arial" w:cs="Arial"/>
          <w:i/>
        </w:rPr>
        <w:t>Please return this form to the Director of Administration</w:t>
      </w:r>
    </w:p>
    <w:p w14:paraId="0000015E" w14:textId="77777777" w:rsidR="00EC5E70" w:rsidRDefault="00EC5E70">
      <w:pPr>
        <w:spacing w:after="0" w:line="240" w:lineRule="auto"/>
        <w:rPr>
          <w:rFonts w:ascii="Times New Roman" w:eastAsia="Times New Roman" w:hAnsi="Times New Roman" w:cs="Times New Roman"/>
          <w:sz w:val="24"/>
          <w:szCs w:val="24"/>
        </w:rPr>
      </w:pPr>
    </w:p>
    <w:p w14:paraId="0000015F" w14:textId="77777777" w:rsidR="00EC5E70" w:rsidRDefault="00EC5E70">
      <w:pPr>
        <w:spacing w:after="0" w:line="240" w:lineRule="auto"/>
        <w:rPr>
          <w:rFonts w:ascii="Times New Roman" w:eastAsia="Times New Roman" w:hAnsi="Times New Roman" w:cs="Times New Roman"/>
          <w:sz w:val="24"/>
          <w:szCs w:val="24"/>
        </w:rPr>
      </w:pPr>
    </w:p>
    <w:p w14:paraId="00000160" w14:textId="77777777" w:rsidR="00EC5E70" w:rsidRDefault="00846719">
      <w:pPr>
        <w:rPr>
          <w:rFonts w:ascii="Arial" w:eastAsia="Arial" w:hAnsi="Arial" w:cs="Arial"/>
          <w:b/>
        </w:rPr>
      </w:pPr>
      <w:r>
        <w:rPr>
          <w:rFonts w:ascii="Arial" w:eastAsia="Arial" w:hAnsi="Arial" w:cs="Arial"/>
          <w:b/>
        </w:rPr>
        <w:t xml:space="preserve">Investigation Summary Report </w:t>
      </w:r>
    </w:p>
    <w:p w14:paraId="00000161" w14:textId="77777777" w:rsidR="00EC5E70" w:rsidRDefault="00EC5E70">
      <w:pPr>
        <w:rPr>
          <w:rFonts w:ascii="Arial" w:eastAsia="Arial" w:hAnsi="Arial" w:cs="Arial"/>
          <w:b/>
        </w:rPr>
      </w:pPr>
    </w:p>
    <w:p w14:paraId="00000162" w14:textId="77777777" w:rsidR="00EC5E70" w:rsidRDefault="00846719">
      <w:pPr>
        <w:rPr>
          <w:rFonts w:ascii="Arial" w:eastAsia="Arial" w:hAnsi="Arial" w:cs="Arial"/>
        </w:rPr>
      </w:pPr>
      <w:r>
        <w:rPr>
          <w:rFonts w:ascii="Arial" w:eastAsia="Arial" w:hAnsi="Arial" w:cs="Arial"/>
        </w:rPr>
        <w:t>Date investigation was opened:</w:t>
      </w:r>
    </w:p>
    <w:p w14:paraId="00000163" w14:textId="77777777" w:rsidR="00EC5E70" w:rsidRDefault="00846719">
      <w:pPr>
        <w:rPr>
          <w:rFonts w:ascii="Arial" w:eastAsia="Arial" w:hAnsi="Arial" w:cs="Arial"/>
        </w:rPr>
      </w:pPr>
      <w:r>
        <w:rPr>
          <w:rFonts w:ascii="Arial" w:eastAsia="Arial" w:hAnsi="Arial" w:cs="Arial"/>
        </w:rPr>
        <w:t> </w:t>
      </w:r>
    </w:p>
    <w:p w14:paraId="00000164" w14:textId="77777777" w:rsidR="00EC5E70" w:rsidRDefault="00846719">
      <w:pPr>
        <w:rPr>
          <w:rFonts w:ascii="Arial" w:eastAsia="Arial" w:hAnsi="Arial" w:cs="Arial"/>
        </w:rPr>
      </w:pPr>
      <w:r>
        <w:rPr>
          <w:rFonts w:ascii="Arial" w:eastAsia="Arial" w:hAnsi="Arial" w:cs="Arial"/>
        </w:rPr>
        <w:t>Investigator(s) name(s):</w:t>
      </w:r>
    </w:p>
    <w:p w14:paraId="00000165" w14:textId="77777777" w:rsidR="00EC5E70" w:rsidRDefault="00846719">
      <w:pPr>
        <w:rPr>
          <w:rFonts w:ascii="Arial" w:eastAsia="Arial" w:hAnsi="Arial" w:cs="Arial"/>
        </w:rPr>
      </w:pPr>
      <w:r>
        <w:rPr>
          <w:rFonts w:ascii="Arial" w:eastAsia="Arial" w:hAnsi="Arial" w:cs="Arial"/>
        </w:rPr>
        <w:t> </w:t>
      </w:r>
    </w:p>
    <w:p w14:paraId="00000166" w14:textId="77777777" w:rsidR="00EC5E70" w:rsidRDefault="00846719">
      <w:pPr>
        <w:rPr>
          <w:rFonts w:ascii="Arial" w:eastAsia="Arial" w:hAnsi="Arial" w:cs="Arial"/>
        </w:rPr>
      </w:pPr>
      <w:r>
        <w:rPr>
          <w:rFonts w:ascii="Arial" w:eastAsia="Arial" w:hAnsi="Arial" w:cs="Arial"/>
        </w:rPr>
        <w:t>Name, title and department of accused:</w:t>
      </w:r>
    </w:p>
    <w:p w14:paraId="00000167" w14:textId="77777777" w:rsidR="00EC5E70" w:rsidRDefault="00846719">
      <w:pPr>
        <w:rPr>
          <w:rFonts w:ascii="Arial" w:eastAsia="Arial" w:hAnsi="Arial" w:cs="Arial"/>
        </w:rPr>
      </w:pPr>
      <w:r>
        <w:rPr>
          <w:rFonts w:ascii="Arial" w:eastAsia="Arial" w:hAnsi="Arial" w:cs="Arial"/>
        </w:rPr>
        <w:t> </w:t>
      </w:r>
    </w:p>
    <w:p w14:paraId="00000168" w14:textId="77777777" w:rsidR="00EC5E70" w:rsidRDefault="00846719">
      <w:pPr>
        <w:rPr>
          <w:rFonts w:ascii="Arial" w:eastAsia="Arial" w:hAnsi="Arial" w:cs="Arial"/>
        </w:rPr>
      </w:pPr>
      <w:r>
        <w:rPr>
          <w:rFonts w:ascii="Arial" w:eastAsia="Arial" w:hAnsi="Arial" w:cs="Arial"/>
        </w:rPr>
        <w:t>Description of the allegation (include names, location of incidents, times, dates):</w:t>
      </w:r>
    </w:p>
    <w:p w14:paraId="00000169" w14:textId="77777777" w:rsidR="00EC5E70" w:rsidRDefault="00846719">
      <w:pPr>
        <w:rPr>
          <w:rFonts w:ascii="Arial" w:eastAsia="Arial" w:hAnsi="Arial" w:cs="Arial"/>
        </w:rPr>
      </w:pPr>
      <w:r>
        <w:rPr>
          <w:rFonts w:ascii="Arial" w:eastAsia="Arial" w:hAnsi="Arial" w:cs="Arial"/>
        </w:rPr>
        <w:t> </w:t>
      </w:r>
    </w:p>
    <w:p w14:paraId="0000016A" w14:textId="77777777" w:rsidR="00EC5E70" w:rsidRDefault="00846719">
      <w:pPr>
        <w:rPr>
          <w:rFonts w:ascii="Arial" w:eastAsia="Arial" w:hAnsi="Arial" w:cs="Arial"/>
        </w:rPr>
      </w:pPr>
      <w:r>
        <w:rPr>
          <w:rFonts w:ascii="Arial" w:eastAsia="Arial" w:hAnsi="Arial" w:cs="Arial"/>
        </w:rPr>
        <w:t>Name, title, department of accuser(s):</w:t>
      </w:r>
    </w:p>
    <w:p w14:paraId="0000016B" w14:textId="77777777" w:rsidR="00EC5E70" w:rsidRDefault="00846719">
      <w:pPr>
        <w:rPr>
          <w:rFonts w:ascii="Arial" w:eastAsia="Arial" w:hAnsi="Arial" w:cs="Arial"/>
        </w:rPr>
      </w:pPr>
      <w:r>
        <w:rPr>
          <w:rFonts w:ascii="Arial" w:eastAsia="Arial" w:hAnsi="Arial" w:cs="Arial"/>
        </w:rPr>
        <w:t> </w:t>
      </w:r>
    </w:p>
    <w:p w14:paraId="0000016C" w14:textId="77777777" w:rsidR="00EC5E70" w:rsidRDefault="00846719">
      <w:pPr>
        <w:rPr>
          <w:rFonts w:ascii="Arial" w:eastAsia="Arial" w:hAnsi="Arial" w:cs="Arial"/>
        </w:rPr>
      </w:pPr>
      <w:r>
        <w:rPr>
          <w:rFonts w:ascii="Arial" w:eastAsia="Arial" w:hAnsi="Arial" w:cs="Arial"/>
        </w:rPr>
        <w:t>Interview timeline (include dates and times of interview, location of interview, names of everyone present).  Attach interview notes.</w:t>
      </w:r>
    </w:p>
    <w:p w14:paraId="0000016D" w14:textId="77777777" w:rsidR="00EC5E70" w:rsidRDefault="00846719">
      <w:pPr>
        <w:rPr>
          <w:rFonts w:ascii="Arial" w:eastAsia="Arial" w:hAnsi="Arial" w:cs="Arial"/>
        </w:rPr>
      </w:pPr>
      <w:r>
        <w:rPr>
          <w:rFonts w:ascii="Arial" w:eastAsia="Arial" w:hAnsi="Arial" w:cs="Arial"/>
        </w:rPr>
        <w:t> </w:t>
      </w:r>
    </w:p>
    <w:p w14:paraId="0000016E" w14:textId="77777777" w:rsidR="00EC5E70" w:rsidRDefault="00846719">
      <w:pPr>
        <w:rPr>
          <w:rFonts w:ascii="Arial" w:eastAsia="Arial" w:hAnsi="Arial" w:cs="Arial"/>
        </w:rPr>
      </w:pPr>
      <w:r>
        <w:rPr>
          <w:rFonts w:ascii="Arial" w:eastAsia="Arial" w:hAnsi="Arial" w:cs="Arial"/>
        </w:rPr>
        <w:t>Summary of evidence that confirms or denies allegation:</w:t>
      </w:r>
    </w:p>
    <w:p w14:paraId="0000016F" w14:textId="77777777" w:rsidR="00EC5E70" w:rsidRDefault="00846719">
      <w:pPr>
        <w:rPr>
          <w:rFonts w:ascii="Arial" w:eastAsia="Arial" w:hAnsi="Arial" w:cs="Arial"/>
        </w:rPr>
      </w:pPr>
      <w:r>
        <w:rPr>
          <w:rFonts w:ascii="Arial" w:eastAsia="Arial" w:hAnsi="Arial" w:cs="Arial"/>
        </w:rPr>
        <w:t> </w:t>
      </w:r>
    </w:p>
    <w:p w14:paraId="00000170" w14:textId="77777777" w:rsidR="00EC5E70" w:rsidRDefault="00846719">
      <w:pPr>
        <w:rPr>
          <w:rFonts w:ascii="Arial" w:eastAsia="Arial" w:hAnsi="Arial" w:cs="Arial"/>
        </w:rPr>
      </w:pPr>
      <w:r>
        <w:rPr>
          <w:rFonts w:ascii="Arial" w:eastAsia="Arial" w:hAnsi="Arial" w:cs="Arial"/>
        </w:rPr>
        <w:lastRenderedPageBreak/>
        <w:t>Applicable employer policy (or policies):</w:t>
      </w:r>
    </w:p>
    <w:p w14:paraId="00000171" w14:textId="77777777" w:rsidR="00EC5E70" w:rsidRDefault="00846719">
      <w:pPr>
        <w:rPr>
          <w:rFonts w:ascii="Arial" w:eastAsia="Arial" w:hAnsi="Arial" w:cs="Arial"/>
        </w:rPr>
      </w:pPr>
      <w:r>
        <w:rPr>
          <w:rFonts w:ascii="Arial" w:eastAsia="Arial" w:hAnsi="Arial" w:cs="Arial"/>
        </w:rPr>
        <w:t> </w:t>
      </w:r>
    </w:p>
    <w:p w14:paraId="00000172" w14:textId="77777777" w:rsidR="00EC5E70" w:rsidRDefault="00846719">
      <w:pPr>
        <w:rPr>
          <w:rFonts w:ascii="Arial" w:eastAsia="Arial" w:hAnsi="Arial" w:cs="Arial"/>
        </w:rPr>
      </w:pPr>
      <w:r>
        <w:rPr>
          <w:rFonts w:ascii="Arial" w:eastAsia="Arial" w:hAnsi="Arial" w:cs="Arial"/>
        </w:rPr>
        <w:t>Recommended actions for employer to take:</w:t>
      </w:r>
    </w:p>
    <w:p w14:paraId="00000173" w14:textId="77777777" w:rsidR="00EC5E70" w:rsidRDefault="00846719">
      <w:pPr>
        <w:rPr>
          <w:rFonts w:ascii="Arial" w:eastAsia="Arial" w:hAnsi="Arial" w:cs="Arial"/>
        </w:rPr>
      </w:pPr>
      <w:r>
        <w:rPr>
          <w:rFonts w:ascii="Arial" w:eastAsia="Arial" w:hAnsi="Arial" w:cs="Arial"/>
        </w:rPr>
        <w:t> </w:t>
      </w:r>
    </w:p>
    <w:p w14:paraId="00000174" w14:textId="77777777" w:rsidR="00EC5E70" w:rsidRDefault="00846719">
      <w:pPr>
        <w:rPr>
          <w:rFonts w:ascii="Arial" w:eastAsia="Arial" w:hAnsi="Arial" w:cs="Arial"/>
        </w:rPr>
      </w:pPr>
      <w:r>
        <w:rPr>
          <w:rFonts w:ascii="Arial" w:eastAsia="Arial" w:hAnsi="Arial" w:cs="Arial"/>
        </w:rPr>
        <w:t>Actual actions taken by employer:</w:t>
      </w:r>
    </w:p>
    <w:p w14:paraId="00000175" w14:textId="77777777" w:rsidR="00EC5E70" w:rsidRDefault="00846719">
      <w:pPr>
        <w:rPr>
          <w:rFonts w:ascii="Arial" w:eastAsia="Arial" w:hAnsi="Arial" w:cs="Arial"/>
        </w:rPr>
      </w:pPr>
      <w:r>
        <w:rPr>
          <w:rFonts w:ascii="Arial" w:eastAsia="Arial" w:hAnsi="Arial" w:cs="Arial"/>
        </w:rPr>
        <w:t> </w:t>
      </w:r>
    </w:p>
    <w:p w14:paraId="00000176" w14:textId="77777777" w:rsidR="00EC5E70" w:rsidRDefault="00846719">
      <w:pPr>
        <w:rPr>
          <w:rFonts w:ascii="Arial" w:eastAsia="Arial" w:hAnsi="Arial" w:cs="Arial"/>
        </w:rPr>
      </w:pPr>
      <w:r>
        <w:rPr>
          <w:rFonts w:ascii="Arial" w:eastAsia="Arial" w:hAnsi="Arial" w:cs="Arial"/>
        </w:rPr>
        <w:t>Date accuser was notified of actions taken:</w:t>
      </w:r>
    </w:p>
    <w:p w14:paraId="00000177" w14:textId="77777777" w:rsidR="00EC5E70" w:rsidRDefault="00846719">
      <w:pPr>
        <w:rPr>
          <w:rFonts w:ascii="Arial" w:eastAsia="Arial" w:hAnsi="Arial" w:cs="Arial"/>
        </w:rPr>
      </w:pPr>
      <w:r>
        <w:rPr>
          <w:rFonts w:ascii="Arial" w:eastAsia="Arial" w:hAnsi="Arial" w:cs="Arial"/>
        </w:rPr>
        <w:t> </w:t>
      </w:r>
    </w:p>
    <w:p w14:paraId="00000178" w14:textId="77777777" w:rsidR="00EC5E70" w:rsidRDefault="00846719">
      <w:pPr>
        <w:rPr>
          <w:rFonts w:ascii="Arial" w:eastAsia="Arial" w:hAnsi="Arial" w:cs="Arial"/>
        </w:rPr>
      </w:pPr>
      <w:r>
        <w:rPr>
          <w:rFonts w:ascii="Arial" w:eastAsia="Arial" w:hAnsi="Arial" w:cs="Arial"/>
        </w:rPr>
        <w:t>Date accused was notified of actions that will be taken:</w:t>
      </w:r>
    </w:p>
    <w:p w14:paraId="00000179" w14:textId="77777777" w:rsidR="00EC5E70" w:rsidRDefault="00846719">
      <w:pPr>
        <w:rPr>
          <w:rFonts w:ascii="Arial" w:eastAsia="Arial" w:hAnsi="Arial" w:cs="Arial"/>
        </w:rPr>
      </w:pPr>
      <w:r>
        <w:rPr>
          <w:rFonts w:ascii="Arial" w:eastAsia="Arial" w:hAnsi="Arial" w:cs="Arial"/>
        </w:rPr>
        <w:t> </w:t>
      </w:r>
    </w:p>
    <w:p w14:paraId="0000017A" w14:textId="77777777" w:rsidR="00EC5E70" w:rsidRDefault="00846719">
      <w:pPr>
        <w:rPr>
          <w:rFonts w:ascii="Arial" w:eastAsia="Arial" w:hAnsi="Arial" w:cs="Arial"/>
        </w:rPr>
      </w:pPr>
      <w:r>
        <w:rPr>
          <w:rFonts w:ascii="Arial" w:eastAsia="Arial" w:hAnsi="Arial" w:cs="Arial"/>
        </w:rPr>
        <w:t>Other post-investigation follow-up conversation(s) (include dates, names and topics of discussion). Attach relevant meeting notes.</w:t>
      </w:r>
    </w:p>
    <w:p w14:paraId="0000017B" w14:textId="77777777" w:rsidR="00EC5E70" w:rsidRDefault="00846719">
      <w:pPr>
        <w:rPr>
          <w:rFonts w:ascii="Arial" w:eastAsia="Arial" w:hAnsi="Arial" w:cs="Arial"/>
        </w:rPr>
      </w:pPr>
      <w:r>
        <w:rPr>
          <w:rFonts w:ascii="Arial" w:eastAsia="Arial" w:hAnsi="Arial" w:cs="Arial"/>
        </w:rPr>
        <w:t> </w:t>
      </w:r>
    </w:p>
    <w:p w14:paraId="0000017C" w14:textId="77777777" w:rsidR="00EC5E70" w:rsidRDefault="00846719">
      <w:pPr>
        <w:rPr>
          <w:rFonts w:ascii="Arial" w:eastAsia="Arial" w:hAnsi="Arial" w:cs="Arial"/>
        </w:rPr>
      </w:pPr>
      <w:r>
        <w:rPr>
          <w:rFonts w:ascii="Arial" w:eastAsia="Arial" w:hAnsi="Arial" w:cs="Arial"/>
        </w:rPr>
        <w:t>Date investigation was closed:</w:t>
      </w:r>
    </w:p>
    <w:p w14:paraId="0000017D" w14:textId="77777777" w:rsidR="00EC5E70" w:rsidRDefault="00EC5E70">
      <w:pPr>
        <w:spacing w:after="0" w:line="240" w:lineRule="auto"/>
        <w:rPr>
          <w:rFonts w:ascii="Times New Roman" w:eastAsia="Times New Roman" w:hAnsi="Times New Roman" w:cs="Times New Roman"/>
          <w:sz w:val="24"/>
          <w:szCs w:val="24"/>
        </w:rPr>
      </w:pPr>
    </w:p>
    <w:p w14:paraId="0000017E" w14:textId="77777777" w:rsidR="00EC5E70" w:rsidRDefault="00EC5E70">
      <w:pPr>
        <w:spacing w:after="0" w:line="240" w:lineRule="auto"/>
        <w:rPr>
          <w:rFonts w:ascii="Times New Roman" w:eastAsia="Times New Roman" w:hAnsi="Times New Roman" w:cs="Times New Roman"/>
          <w:sz w:val="24"/>
          <w:szCs w:val="24"/>
        </w:rPr>
      </w:pPr>
    </w:p>
    <w:p w14:paraId="0000017F" w14:textId="77777777" w:rsidR="00EC5E70" w:rsidRDefault="00846719">
      <w:pPr>
        <w:keepNext/>
        <w:spacing w:before="240" w:after="60" w:line="240" w:lineRule="auto"/>
        <w:rPr>
          <w:rFonts w:ascii="Arial" w:eastAsia="Arial" w:hAnsi="Arial" w:cs="Arial"/>
          <w:b/>
          <w:sz w:val="26"/>
          <w:szCs w:val="26"/>
        </w:rPr>
      </w:pPr>
      <w:bookmarkStart w:id="5" w:name="_tyjcwt" w:colFirst="0" w:colLast="0"/>
      <w:bookmarkEnd w:id="5"/>
      <w:r>
        <w:rPr>
          <w:rFonts w:ascii="Arial" w:eastAsia="Arial" w:hAnsi="Arial" w:cs="Arial"/>
          <w:b/>
          <w:sz w:val="26"/>
          <w:szCs w:val="26"/>
        </w:rPr>
        <w:t>Miscellaneous</w:t>
      </w:r>
    </w:p>
    <w:p w14:paraId="00000180"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Solicitation</w:t>
      </w:r>
    </w:p>
    <w:p w14:paraId="00000181"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on premise solicitation is subject to approval by the Executive Director.</w:t>
      </w:r>
    </w:p>
    <w:p w14:paraId="00000182"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Contracts</w:t>
      </w:r>
    </w:p>
    <w:p w14:paraId="00000183"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contract or other formal commitment is valid until approved and signed by the Executive Director.</w:t>
      </w:r>
    </w:p>
    <w:p w14:paraId="00000184"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Purchases </w:t>
      </w:r>
    </w:p>
    <w:p w14:paraId="00000185"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Supplies, materials and equipment may be purchased only by authorized personnel.  Staff authorized to make a credit card purchase shall submit receipts immediately to appropriate administrative personnel. In the case of Petty Cash purchases, staff shall spend cash directly and submit receipt for the purchase.  When using own funds for purchases staff shall submit the receipt to appropriate personnel for reimbursement. In the event of a purchase using personal funds in amounts larger than the balance in Petty Cash, receipts will be attached to a Consolidated Request Form and submitted to immediate supervisor for reimbursement. Purchases as part of agency travel, training, etc. are covered in the Travel Policy.</w:t>
      </w:r>
    </w:p>
    <w:p w14:paraId="00000186" w14:textId="77777777" w:rsidR="00EC5E70" w:rsidRDefault="00EC5E70">
      <w:pPr>
        <w:spacing w:after="0" w:line="240" w:lineRule="auto"/>
        <w:rPr>
          <w:rFonts w:ascii="Times New Roman" w:eastAsia="Times New Roman" w:hAnsi="Times New Roman" w:cs="Times New Roman"/>
          <w:sz w:val="24"/>
          <w:szCs w:val="24"/>
        </w:rPr>
      </w:pPr>
    </w:p>
    <w:p w14:paraId="00000187"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Security </w:t>
      </w:r>
    </w:p>
    <w:p w14:paraId="00000188"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Clinical Department and Administrative supervisors should schedule staff in each division to ensure coverage for the total workday including lunch hours. </w:t>
      </w:r>
    </w:p>
    <w:p w14:paraId="00000189" w14:textId="77777777" w:rsidR="00EC5E70" w:rsidRDefault="00EC5E70">
      <w:pPr>
        <w:spacing w:after="0" w:line="240" w:lineRule="auto"/>
        <w:rPr>
          <w:rFonts w:ascii="Times New Roman" w:eastAsia="Times New Roman" w:hAnsi="Times New Roman" w:cs="Times New Roman"/>
          <w:sz w:val="24"/>
          <w:szCs w:val="24"/>
        </w:rPr>
      </w:pPr>
    </w:p>
    <w:p w14:paraId="0000018A"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person to depart each day will ensure that all lights are turned off, doors secured and the security system armed.  Staff members shall be responsible for the security of their individual office space, particularly in respect to preserving the confidentiality of any information pertaining to clients.</w:t>
      </w:r>
    </w:p>
    <w:p w14:paraId="0000018B"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Donations, Contributions and Bequests</w:t>
      </w:r>
    </w:p>
    <w:p w14:paraId="0000018C"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will notify the Executive Director when an individual or organization makes known its intent to donate or contribute money, goods or services for use by any SBHS program. The Executive Director will then acknowledge and account for this item.</w:t>
      </w:r>
    </w:p>
    <w:p w14:paraId="0000018D"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Professional Insurance </w:t>
      </w:r>
    </w:p>
    <w:p w14:paraId="0000018E"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Sumter Behavioral Health Services provides both professional and tort liability to applicable staff. A review of adequate coverage is conducted on an annual basis. Additional professional liability coverage will be the responsibility of the staff member. Limits of liability are communicated to staff on an annual basis upon renewal. New employees shall be notified of applicable coverage through initial employment letters and personnel orientations.</w:t>
      </w:r>
    </w:p>
    <w:p w14:paraId="0000018F" w14:textId="77777777" w:rsidR="00EC5E70" w:rsidRDefault="00846719">
      <w:pPr>
        <w:keepNext/>
        <w:spacing w:before="240" w:after="6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Employee Professional Development and Education</w:t>
      </w:r>
    </w:p>
    <w:p w14:paraId="00000190" w14:textId="77777777" w:rsidR="00EC5E70" w:rsidRDefault="008467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clinical and prevention staff at SBHS as are required to have provisional certification and to obtain full certification within the initial three years of employment; Sumter Behavioral Health Services pays the direct costs of the certification process for these employees. Costs for additional training and education may be paid at the discretion of the Executive Director on a case by case basis.</w:t>
      </w:r>
    </w:p>
    <w:p w14:paraId="00000191" w14:textId="77777777" w:rsidR="00EC5E70" w:rsidRDefault="00EC5E70"/>
    <w:sectPr w:rsidR="00EC5E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325E"/>
    <w:multiLevelType w:val="multilevel"/>
    <w:tmpl w:val="F976E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023878"/>
    <w:multiLevelType w:val="multilevel"/>
    <w:tmpl w:val="08BC78EC"/>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a."/>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3265B6"/>
    <w:multiLevelType w:val="multilevel"/>
    <w:tmpl w:val="A8DC9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E939E1"/>
    <w:multiLevelType w:val="multilevel"/>
    <w:tmpl w:val="5C50B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D55A82"/>
    <w:multiLevelType w:val="multilevel"/>
    <w:tmpl w:val="E674B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E601EC"/>
    <w:multiLevelType w:val="multilevel"/>
    <w:tmpl w:val="F836D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934974"/>
    <w:multiLevelType w:val="multilevel"/>
    <w:tmpl w:val="57BE95FA"/>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 w15:restartNumberingAfterBreak="0">
    <w:nsid w:val="398B4680"/>
    <w:multiLevelType w:val="hybridMultilevel"/>
    <w:tmpl w:val="EA9856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806435E"/>
    <w:multiLevelType w:val="multilevel"/>
    <w:tmpl w:val="51384C1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a."/>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BA5DFC"/>
    <w:multiLevelType w:val="multilevel"/>
    <w:tmpl w:val="92184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AC0A77"/>
    <w:multiLevelType w:val="multilevel"/>
    <w:tmpl w:val="41EEB870"/>
    <w:lvl w:ilvl="0">
      <w:start w:val="1"/>
      <w:numFmt w:val="bullet"/>
      <w:lvlText w:val="●"/>
      <w:lvlJc w:val="left"/>
      <w:pPr>
        <w:ind w:left="842" w:hanging="360"/>
      </w:pPr>
      <w:rPr>
        <w:rFonts w:ascii="Noto Sans Symbols" w:eastAsia="Noto Sans Symbols" w:hAnsi="Noto Sans Symbols" w:cs="Noto Sans Symbols"/>
      </w:rPr>
    </w:lvl>
    <w:lvl w:ilvl="1">
      <w:start w:val="1"/>
      <w:numFmt w:val="bullet"/>
      <w:lvlText w:val="o"/>
      <w:lvlJc w:val="left"/>
      <w:pPr>
        <w:ind w:left="1562" w:hanging="360"/>
      </w:pPr>
      <w:rPr>
        <w:rFonts w:ascii="Courier New" w:eastAsia="Courier New" w:hAnsi="Courier New" w:cs="Courier New"/>
      </w:rPr>
    </w:lvl>
    <w:lvl w:ilvl="2">
      <w:start w:val="1"/>
      <w:numFmt w:val="bullet"/>
      <w:lvlText w:val="▪"/>
      <w:lvlJc w:val="left"/>
      <w:pPr>
        <w:ind w:left="2282" w:hanging="360"/>
      </w:pPr>
      <w:rPr>
        <w:rFonts w:ascii="Noto Sans Symbols" w:eastAsia="Noto Sans Symbols" w:hAnsi="Noto Sans Symbols" w:cs="Noto Sans Symbols"/>
      </w:rPr>
    </w:lvl>
    <w:lvl w:ilvl="3">
      <w:start w:val="1"/>
      <w:numFmt w:val="bullet"/>
      <w:lvlText w:val="●"/>
      <w:lvlJc w:val="left"/>
      <w:pPr>
        <w:ind w:left="3002" w:hanging="360"/>
      </w:pPr>
      <w:rPr>
        <w:rFonts w:ascii="Noto Sans Symbols" w:eastAsia="Noto Sans Symbols" w:hAnsi="Noto Sans Symbols" w:cs="Noto Sans Symbols"/>
      </w:rPr>
    </w:lvl>
    <w:lvl w:ilvl="4">
      <w:start w:val="1"/>
      <w:numFmt w:val="bullet"/>
      <w:lvlText w:val="o"/>
      <w:lvlJc w:val="left"/>
      <w:pPr>
        <w:ind w:left="3722" w:hanging="360"/>
      </w:pPr>
      <w:rPr>
        <w:rFonts w:ascii="Courier New" w:eastAsia="Courier New" w:hAnsi="Courier New" w:cs="Courier New"/>
      </w:rPr>
    </w:lvl>
    <w:lvl w:ilvl="5">
      <w:start w:val="1"/>
      <w:numFmt w:val="bullet"/>
      <w:lvlText w:val="▪"/>
      <w:lvlJc w:val="left"/>
      <w:pPr>
        <w:ind w:left="4442" w:hanging="360"/>
      </w:pPr>
      <w:rPr>
        <w:rFonts w:ascii="Noto Sans Symbols" w:eastAsia="Noto Sans Symbols" w:hAnsi="Noto Sans Symbols" w:cs="Noto Sans Symbols"/>
      </w:rPr>
    </w:lvl>
    <w:lvl w:ilvl="6">
      <w:start w:val="1"/>
      <w:numFmt w:val="bullet"/>
      <w:lvlText w:val="●"/>
      <w:lvlJc w:val="left"/>
      <w:pPr>
        <w:ind w:left="5162" w:hanging="360"/>
      </w:pPr>
      <w:rPr>
        <w:rFonts w:ascii="Noto Sans Symbols" w:eastAsia="Noto Sans Symbols" w:hAnsi="Noto Sans Symbols" w:cs="Noto Sans Symbols"/>
      </w:rPr>
    </w:lvl>
    <w:lvl w:ilvl="7">
      <w:start w:val="1"/>
      <w:numFmt w:val="bullet"/>
      <w:lvlText w:val="o"/>
      <w:lvlJc w:val="left"/>
      <w:pPr>
        <w:ind w:left="5882" w:hanging="360"/>
      </w:pPr>
      <w:rPr>
        <w:rFonts w:ascii="Courier New" w:eastAsia="Courier New" w:hAnsi="Courier New" w:cs="Courier New"/>
      </w:rPr>
    </w:lvl>
    <w:lvl w:ilvl="8">
      <w:start w:val="1"/>
      <w:numFmt w:val="bullet"/>
      <w:lvlText w:val="▪"/>
      <w:lvlJc w:val="left"/>
      <w:pPr>
        <w:ind w:left="6602" w:hanging="360"/>
      </w:pPr>
      <w:rPr>
        <w:rFonts w:ascii="Noto Sans Symbols" w:eastAsia="Noto Sans Symbols" w:hAnsi="Noto Sans Symbols" w:cs="Noto Sans Symbols"/>
      </w:rPr>
    </w:lvl>
  </w:abstractNum>
  <w:abstractNum w:abstractNumId="11" w15:restartNumberingAfterBreak="0">
    <w:nsid w:val="5AF3608C"/>
    <w:multiLevelType w:val="multilevel"/>
    <w:tmpl w:val="3C40D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B90900"/>
    <w:multiLevelType w:val="multilevel"/>
    <w:tmpl w:val="E1842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3F3510"/>
    <w:multiLevelType w:val="multilevel"/>
    <w:tmpl w:val="CFF0B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9E7C84"/>
    <w:multiLevelType w:val="multilevel"/>
    <w:tmpl w:val="6220C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9B0B9E"/>
    <w:multiLevelType w:val="multilevel"/>
    <w:tmpl w:val="DA70A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3"/>
  </w:num>
  <w:num w:numId="3">
    <w:abstractNumId w:val="5"/>
  </w:num>
  <w:num w:numId="4">
    <w:abstractNumId w:val="4"/>
  </w:num>
  <w:num w:numId="5">
    <w:abstractNumId w:val="13"/>
  </w:num>
  <w:num w:numId="6">
    <w:abstractNumId w:val="14"/>
  </w:num>
  <w:num w:numId="7">
    <w:abstractNumId w:val="9"/>
  </w:num>
  <w:num w:numId="8">
    <w:abstractNumId w:val="11"/>
  </w:num>
  <w:num w:numId="9">
    <w:abstractNumId w:val="12"/>
  </w:num>
  <w:num w:numId="10">
    <w:abstractNumId w:val="2"/>
  </w:num>
  <w:num w:numId="11">
    <w:abstractNumId w:val="10"/>
  </w:num>
  <w:num w:numId="12">
    <w:abstractNumId w:val="1"/>
  </w:num>
  <w:num w:numId="13">
    <w:abstractNumId w:val="8"/>
  </w:num>
  <w:num w:numId="14">
    <w:abstractNumId w:val="0"/>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70"/>
    <w:rsid w:val="006D261D"/>
    <w:rsid w:val="00846719"/>
    <w:rsid w:val="00EC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FBBCD-519A-4114-AB43-F27A709A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D2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7668</Words>
  <Characters>43713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3</cp:revision>
  <cp:lastPrinted>2022-05-16T15:22:00Z</cp:lastPrinted>
  <dcterms:created xsi:type="dcterms:W3CDTF">2022-03-24T14:37:00Z</dcterms:created>
  <dcterms:modified xsi:type="dcterms:W3CDTF">2022-05-16T15:23:00Z</dcterms:modified>
</cp:coreProperties>
</file>