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94CBD" w:rsidRPr="00857B86" w:rsidRDefault="00B94CBD">
      <w:pPr>
        <w:tabs>
          <w:tab w:val="left" w:pos="90"/>
          <w:tab w:val="left" w:pos="204"/>
        </w:tabs>
        <w:spacing w:line="238" w:lineRule="auto"/>
        <w:ind w:left="90"/>
        <w:rPr>
          <w:sz w:val="28"/>
          <w:szCs w:val="28"/>
          <w:u w:val="single"/>
        </w:rPr>
      </w:pPr>
      <w:bookmarkStart w:id="0" w:name="_GoBack"/>
      <w:bookmarkEnd w:id="0"/>
    </w:p>
    <w:p w14:paraId="00000003" w14:textId="77777777" w:rsidR="00B94CBD" w:rsidRPr="00857B86" w:rsidRDefault="0069440D">
      <w:pPr>
        <w:widowControl/>
        <w:shd w:val="clear" w:color="auto" w:fill="FFFFFF"/>
        <w:tabs>
          <w:tab w:val="left" w:pos="5190"/>
        </w:tabs>
        <w:spacing w:line="331" w:lineRule="auto"/>
        <w:rPr>
          <w:b/>
          <w:sz w:val="28"/>
          <w:szCs w:val="28"/>
          <w:u w:val="single"/>
        </w:rPr>
      </w:pPr>
      <w:bookmarkStart w:id="1" w:name="_gjdgxs" w:colFirst="0" w:colLast="0"/>
      <w:bookmarkEnd w:id="1"/>
      <w:r w:rsidRPr="00857B86">
        <w:rPr>
          <w:b/>
          <w:sz w:val="28"/>
          <w:szCs w:val="28"/>
          <w:u w:val="single"/>
        </w:rPr>
        <w:t>Subject: Cultural Competency and Diversity Plan</w:t>
      </w:r>
    </w:p>
    <w:p w14:paraId="458003DD" w14:textId="77777777" w:rsidR="00857B86" w:rsidRPr="00F10560" w:rsidRDefault="00857B86" w:rsidP="00857B86">
      <w:pPr>
        <w:tabs>
          <w:tab w:val="left" w:pos="90"/>
          <w:tab w:val="left" w:pos="204"/>
        </w:tabs>
        <w:spacing w:line="238" w:lineRule="exact"/>
        <w:ind w:left="90"/>
        <w:rPr>
          <w:b/>
        </w:rPr>
      </w:pPr>
      <w:r w:rsidRPr="00F10560">
        <w:rPr>
          <w:b/>
        </w:rPr>
        <w:t>Date Effective:</w:t>
      </w:r>
      <w:r>
        <w:rPr>
          <w:b/>
        </w:rPr>
        <w:t xml:space="preserve"> </w:t>
      </w:r>
      <w:r w:rsidRPr="00F10560">
        <w:t>February 3, 2022</w:t>
      </w:r>
    </w:p>
    <w:p w14:paraId="5B210711" w14:textId="77777777" w:rsidR="00857B86" w:rsidRDefault="00857B86" w:rsidP="00857B86">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14:paraId="1D190E2A" w14:textId="77777777" w:rsidR="00857B86" w:rsidRDefault="00857B86" w:rsidP="00857B86">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14:paraId="654125D1" w14:textId="77777777" w:rsidR="00857B86" w:rsidRDefault="00857B86" w:rsidP="00857B86">
      <w:pPr>
        <w:tabs>
          <w:tab w:val="left" w:pos="90"/>
          <w:tab w:val="left" w:pos="204"/>
        </w:tabs>
        <w:spacing w:line="238" w:lineRule="exact"/>
        <w:ind w:left="90"/>
        <w:rPr>
          <w:b/>
        </w:rPr>
      </w:pPr>
      <w:r w:rsidRPr="00F10560">
        <w:rPr>
          <w:b/>
        </w:rPr>
        <w:t>Date Reviewed</w:t>
      </w:r>
      <w:proofErr w:type="gramStart"/>
      <w:r w:rsidRPr="00F10560">
        <w:rPr>
          <w:b/>
        </w:rPr>
        <w:t>:_</w:t>
      </w:r>
      <w:proofErr w:type="gramEnd"/>
      <w:r>
        <w:rPr>
          <w:b/>
        </w:rPr>
        <w:t>______________________</w:t>
      </w:r>
      <w:r>
        <w:rPr>
          <w:b/>
        </w:rPr>
        <w:tab/>
        <w:t>Reviewed By:__________________</w:t>
      </w:r>
    </w:p>
    <w:p w14:paraId="0F54A47C" w14:textId="77777777" w:rsidR="00857B86" w:rsidRDefault="00857B86" w:rsidP="00857B86">
      <w:pPr>
        <w:tabs>
          <w:tab w:val="left" w:pos="90"/>
          <w:tab w:val="left" w:pos="204"/>
        </w:tabs>
        <w:spacing w:line="238" w:lineRule="exact"/>
        <w:ind w:left="90"/>
        <w:rPr>
          <w:b/>
        </w:rPr>
      </w:pPr>
      <w:r>
        <w:rPr>
          <w:b/>
        </w:rPr>
        <w:t>Approved By: _________________________________________________</w:t>
      </w:r>
    </w:p>
    <w:p w14:paraId="3D36EF8E" w14:textId="77777777" w:rsidR="00857B86" w:rsidRPr="00F10560" w:rsidRDefault="00857B86" w:rsidP="00857B86">
      <w:pPr>
        <w:tabs>
          <w:tab w:val="left" w:pos="90"/>
          <w:tab w:val="left" w:pos="204"/>
        </w:tabs>
        <w:spacing w:line="238" w:lineRule="exact"/>
        <w:ind w:left="90"/>
        <w:rPr>
          <w:b/>
        </w:rPr>
      </w:pPr>
      <w:r>
        <w:rPr>
          <w:b/>
        </w:rPr>
        <w:t xml:space="preserve">                         Ann </w:t>
      </w:r>
      <w:proofErr w:type="spellStart"/>
      <w:r>
        <w:rPr>
          <w:b/>
        </w:rPr>
        <w:t>Kirven</w:t>
      </w:r>
      <w:proofErr w:type="spellEnd"/>
      <w:r>
        <w:rPr>
          <w:b/>
        </w:rPr>
        <w:t>, Interim Executive Director</w:t>
      </w:r>
    </w:p>
    <w:p w14:paraId="7C402714" w14:textId="77777777" w:rsidR="00857B86" w:rsidRDefault="00857B86">
      <w:pPr>
        <w:widowControl/>
        <w:shd w:val="clear" w:color="auto" w:fill="FFFFFF"/>
        <w:tabs>
          <w:tab w:val="left" w:pos="5190"/>
        </w:tabs>
        <w:spacing w:line="331" w:lineRule="auto"/>
        <w:rPr>
          <w:rFonts w:ascii="Arial" w:eastAsia="Arial" w:hAnsi="Arial" w:cs="Arial"/>
          <w:b/>
        </w:rPr>
      </w:pPr>
    </w:p>
    <w:p w14:paraId="0000000F" w14:textId="77777777" w:rsidR="00B94CBD" w:rsidRDefault="00B94CBD">
      <w:pPr>
        <w:jc w:val="center"/>
        <w:rPr>
          <w:b/>
        </w:rPr>
      </w:pPr>
    </w:p>
    <w:p w14:paraId="00000010" w14:textId="77777777" w:rsidR="00B94CBD" w:rsidRDefault="0069440D">
      <w:r>
        <w:t>The creation and implementation of our Cultural Competency and Diver</w:t>
      </w:r>
      <w:r>
        <w:t xml:space="preserve">sity Plan is an essential foundation to ensure that our Board, staff, persons served, and other stakeholders develop awareness and sensitivity specific to the diversity of staff, persons served and stakeholders. </w:t>
      </w:r>
    </w:p>
    <w:p w14:paraId="00000011" w14:textId="77777777" w:rsidR="00B94CBD" w:rsidRDefault="00B94CBD"/>
    <w:p w14:paraId="00000012" w14:textId="77777777" w:rsidR="00B94CBD" w:rsidRDefault="0069440D">
      <w:r>
        <w:t>Cultural competency is an awareness of, re</w:t>
      </w:r>
      <w:r>
        <w:t>spect for, and attention to the diversity of the people with whom it interacts. Although Sumter Behavioral Health Services is not suggesting that our board and staff need to know everything about all cultures, we believe it is imperative that our leadershi</w:t>
      </w:r>
      <w:r>
        <w:t>p and staff develop a basic understanding of the major values and beliefs of the people we serve and other stakeholders, especially those who may come from different cultural or spiritual backgrounds. To this end, enhanced education and training – specific</w:t>
      </w:r>
      <w:r>
        <w:t>ally in the following areas: culture, age, gender, sexual orientation, spiritual beliefs, socioeconomic status and language – will be provided to assist in developing a greater awareness and sensitivity specific to the diversity of persons served.</w:t>
      </w:r>
    </w:p>
    <w:p w14:paraId="00000013" w14:textId="77777777" w:rsidR="00B94CBD" w:rsidRDefault="00B94CBD"/>
    <w:p w14:paraId="00000014" w14:textId="77777777" w:rsidR="00B94CBD" w:rsidRDefault="00B94CBD">
      <w:pPr>
        <w:rPr>
          <w:b/>
        </w:rPr>
      </w:pPr>
    </w:p>
    <w:p w14:paraId="00000015" w14:textId="77777777" w:rsidR="00B94CBD" w:rsidRDefault="00B94CBD">
      <w:pPr>
        <w:rPr>
          <w:b/>
        </w:rPr>
      </w:pPr>
    </w:p>
    <w:p w14:paraId="00000016" w14:textId="77777777" w:rsidR="00B94CBD" w:rsidRDefault="00B94CBD">
      <w:pPr>
        <w:rPr>
          <w:b/>
        </w:rPr>
      </w:pPr>
    </w:p>
    <w:p w14:paraId="00000017" w14:textId="77777777" w:rsidR="00B94CBD" w:rsidRDefault="00B94CBD">
      <w:pPr>
        <w:rPr>
          <w:b/>
        </w:rPr>
      </w:pPr>
    </w:p>
    <w:p w14:paraId="00000018" w14:textId="77777777" w:rsidR="00B94CBD" w:rsidRDefault="00B94CBD">
      <w:pPr>
        <w:rPr>
          <w:b/>
        </w:rPr>
      </w:pPr>
    </w:p>
    <w:p w14:paraId="00000019" w14:textId="77777777" w:rsidR="00B94CBD" w:rsidRDefault="00B94CBD">
      <w:pPr>
        <w:jc w:val="center"/>
        <w:rPr>
          <w:b/>
        </w:rPr>
      </w:pPr>
    </w:p>
    <w:p w14:paraId="0000001A" w14:textId="77777777" w:rsidR="00B94CBD" w:rsidRDefault="0069440D">
      <w:pPr>
        <w:spacing w:after="60" w:line="360" w:lineRule="auto"/>
        <w:rPr>
          <w:b/>
          <w:smallCaps/>
          <w:u w:val="single"/>
        </w:rPr>
      </w:pPr>
      <w:bookmarkStart w:id="2" w:name="_30j0zll" w:colFirst="0" w:colLast="0"/>
      <w:bookmarkEnd w:id="2"/>
      <w:r>
        <w:rPr>
          <w:b/>
          <w:smallCaps/>
          <w:u w:val="single"/>
        </w:rPr>
        <w:t>G</w:t>
      </w:r>
      <w:r>
        <w:rPr>
          <w:b/>
          <w:smallCaps/>
          <w:u w:val="single"/>
        </w:rPr>
        <w:t>OALS FOR MAINTAINING A CULTURALLY COMPETENT ENVIRONMENT</w:t>
      </w:r>
    </w:p>
    <w:p w14:paraId="0000001B" w14:textId="77777777" w:rsidR="00B94CBD" w:rsidRDefault="00B94CBD"/>
    <w:p w14:paraId="0000001C" w14:textId="77777777" w:rsidR="00B94CBD" w:rsidRDefault="0069440D">
      <w:pPr>
        <w:rPr>
          <w:color w:val="000000"/>
        </w:rPr>
      </w:pPr>
      <w:r>
        <w:rPr>
          <w:b/>
          <w:color w:val="000000"/>
        </w:rPr>
        <w:t xml:space="preserve">Goal #1: </w:t>
      </w:r>
      <w:r>
        <w:rPr>
          <w:color w:val="000000"/>
        </w:rPr>
        <w:t>Research and gather most recent information and feedback/ideas regarding enhancing cultural competency and diversity training, as this information relates specifically to Sumter Behavioral H</w:t>
      </w:r>
      <w:r>
        <w:rPr>
          <w:color w:val="000000"/>
        </w:rPr>
        <w:t xml:space="preserve">ealth Services’ persons served, stakeholders, and staff. </w:t>
      </w:r>
    </w:p>
    <w:p w14:paraId="0000001D" w14:textId="77777777" w:rsidR="00B94CBD" w:rsidRDefault="00B94CBD">
      <w:pPr>
        <w:rPr>
          <w:color w:val="000000"/>
        </w:rPr>
      </w:pPr>
    </w:p>
    <w:p w14:paraId="0000001E" w14:textId="77777777" w:rsidR="00B94CBD" w:rsidRDefault="0069440D">
      <w:pPr>
        <w:rPr>
          <w:color w:val="000000"/>
        </w:rPr>
      </w:pPr>
      <w:r>
        <w:rPr>
          <w:b/>
          <w:color w:val="000000"/>
        </w:rPr>
        <w:t xml:space="preserve">Goal #2: </w:t>
      </w:r>
      <w:r>
        <w:rPr>
          <w:color w:val="000000"/>
        </w:rPr>
        <w:t>Enhance annual Cultural Competency and Diversity staff training to include additional information gathered during the research &amp; feedback process.</w:t>
      </w:r>
    </w:p>
    <w:p w14:paraId="0000001F" w14:textId="77777777" w:rsidR="00B94CBD" w:rsidRDefault="00B94CBD">
      <w:pPr>
        <w:tabs>
          <w:tab w:val="left" w:pos="90"/>
          <w:tab w:val="left" w:pos="204"/>
        </w:tabs>
        <w:spacing w:line="238" w:lineRule="auto"/>
        <w:ind w:left="90"/>
      </w:pPr>
    </w:p>
    <w:p w14:paraId="00000020" w14:textId="77777777" w:rsidR="00B94CBD" w:rsidRDefault="00B94CBD">
      <w:bookmarkStart w:id="3" w:name="_1fob9te" w:colFirst="0" w:colLast="0"/>
      <w:bookmarkEnd w:id="3"/>
    </w:p>
    <w:sectPr w:rsidR="00B94C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76D01"/>
    <w:multiLevelType w:val="multilevel"/>
    <w:tmpl w:val="2394627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BD"/>
    <w:rsid w:val="0069440D"/>
    <w:rsid w:val="00857B86"/>
    <w:rsid w:val="00B9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ED12F-014E-4100-A64E-B59FFF9D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4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cp:lastPrinted>2022-03-22T19:07:00Z</cp:lastPrinted>
  <dcterms:created xsi:type="dcterms:W3CDTF">2022-03-22T19:06:00Z</dcterms:created>
  <dcterms:modified xsi:type="dcterms:W3CDTF">2022-03-22T19:17:00Z</dcterms:modified>
</cp:coreProperties>
</file>