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0593" w:rsidRPr="004A2A97" w:rsidRDefault="004A2A97">
      <w:pPr>
        <w:shd w:val="clear" w:color="auto" w:fill="FFFFFF"/>
        <w:tabs>
          <w:tab w:val="left" w:pos="5190"/>
        </w:tabs>
        <w:spacing w:after="0" w:line="331" w:lineRule="auto"/>
        <w:rPr>
          <w:rFonts w:ascii="Arial" w:eastAsia="Arial" w:hAnsi="Arial" w:cs="Arial"/>
          <w:b/>
          <w:sz w:val="28"/>
          <w:szCs w:val="28"/>
          <w:u w:val="single"/>
        </w:rPr>
      </w:pPr>
      <w:r w:rsidRPr="004A2A97">
        <w:rPr>
          <w:rFonts w:ascii="Times New Roman" w:eastAsia="Times New Roman" w:hAnsi="Times New Roman" w:cs="Times New Roman"/>
          <w:b/>
          <w:sz w:val="28"/>
          <w:szCs w:val="28"/>
          <w:u w:val="single"/>
        </w:rPr>
        <w:t>Subject: Annual Leave</w:t>
      </w:r>
    </w:p>
    <w:p w:rsidR="004A2A97" w:rsidRPr="004A2A97" w:rsidRDefault="004A2A97" w:rsidP="004A2A97">
      <w:pPr>
        <w:widowControl w:val="0"/>
        <w:tabs>
          <w:tab w:val="left" w:pos="90"/>
          <w:tab w:val="left" w:pos="204"/>
        </w:tabs>
        <w:spacing w:after="0" w:line="238" w:lineRule="exact"/>
        <w:ind w:left="90"/>
        <w:rPr>
          <w:rFonts w:ascii="Times New Roman" w:eastAsia="Times New Roman" w:hAnsi="Times New Roman" w:cs="Times New Roman"/>
          <w:b/>
          <w:sz w:val="24"/>
          <w:szCs w:val="24"/>
        </w:rPr>
      </w:pPr>
      <w:r w:rsidRPr="004A2A97">
        <w:rPr>
          <w:rFonts w:ascii="Times New Roman" w:eastAsia="Times New Roman" w:hAnsi="Times New Roman" w:cs="Times New Roman"/>
          <w:b/>
          <w:sz w:val="24"/>
          <w:szCs w:val="24"/>
        </w:rPr>
        <w:t xml:space="preserve">Date Effective: </w:t>
      </w:r>
      <w:r w:rsidRPr="004A2A97">
        <w:rPr>
          <w:rFonts w:ascii="Times New Roman" w:eastAsia="Times New Roman" w:hAnsi="Times New Roman" w:cs="Times New Roman"/>
          <w:sz w:val="24"/>
          <w:szCs w:val="24"/>
        </w:rPr>
        <w:t>February 3, 2022</w:t>
      </w:r>
    </w:p>
    <w:p w:rsidR="004A2A97" w:rsidRPr="004A2A97" w:rsidRDefault="004A2A97" w:rsidP="004A2A97">
      <w:pPr>
        <w:widowControl w:val="0"/>
        <w:tabs>
          <w:tab w:val="left" w:pos="90"/>
          <w:tab w:val="left" w:pos="204"/>
        </w:tabs>
        <w:spacing w:after="0" w:line="238" w:lineRule="exact"/>
        <w:ind w:left="90"/>
        <w:rPr>
          <w:rFonts w:ascii="Times New Roman" w:eastAsia="Times New Roman" w:hAnsi="Times New Roman" w:cs="Times New Roman"/>
          <w:b/>
          <w:sz w:val="24"/>
          <w:szCs w:val="24"/>
        </w:rPr>
      </w:pPr>
      <w:r w:rsidRPr="004A2A97">
        <w:rPr>
          <w:rFonts w:ascii="Times New Roman" w:eastAsia="Times New Roman" w:hAnsi="Times New Roman" w:cs="Times New Roman"/>
          <w:b/>
          <w:sz w:val="24"/>
          <w:szCs w:val="24"/>
        </w:rPr>
        <w:t>Date Reviewed</w:t>
      </w:r>
      <w:proofErr w:type="gramStart"/>
      <w:r w:rsidRPr="004A2A97">
        <w:rPr>
          <w:rFonts w:ascii="Times New Roman" w:eastAsia="Times New Roman" w:hAnsi="Times New Roman" w:cs="Times New Roman"/>
          <w:b/>
          <w:sz w:val="24"/>
          <w:szCs w:val="24"/>
        </w:rPr>
        <w:t>:_</w:t>
      </w:r>
      <w:proofErr w:type="gramEnd"/>
      <w:r w:rsidRPr="004A2A97">
        <w:rPr>
          <w:rFonts w:ascii="Times New Roman" w:eastAsia="Times New Roman" w:hAnsi="Times New Roman" w:cs="Times New Roman"/>
          <w:b/>
          <w:sz w:val="24"/>
          <w:szCs w:val="24"/>
        </w:rPr>
        <w:t>______________________</w:t>
      </w:r>
      <w:r w:rsidRPr="004A2A97">
        <w:rPr>
          <w:rFonts w:ascii="Times New Roman" w:eastAsia="Times New Roman" w:hAnsi="Times New Roman" w:cs="Times New Roman"/>
          <w:b/>
          <w:sz w:val="24"/>
          <w:szCs w:val="24"/>
        </w:rPr>
        <w:tab/>
        <w:t>Reviewed By:__________________</w:t>
      </w:r>
    </w:p>
    <w:p w:rsidR="004A2A97" w:rsidRPr="004A2A97" w:rsidRDefault="004A2A97" w:rsidP="004A2A97">
      <w:pPr>
        <w:widowControl w:val="0"/>
        <w:tabs>
          <w:tab w:val="left" w:pos="90"/>
          <w:tab w:val="left" w:pos="204"/>
        </w:tabs>
        <w:spacing w:after="0" w:line="238" w:lineRule="exact"/>
        <w:ind w:left="90"/>
        <w:rPr>
          <w:rFonts w:ascii="Times New Roman" w:eastAsia="Times New Roman" w:hAnsi="Times New Roman" w:cs="Times New Roman"/>
          <w:b/>
          <w:sz w:val="24"/>
          <w:szCs w:val="24"/>
        </w:rPr>
      </w:pPr>
      <w:r w:rsidRPr="004A2A97">
        <w:rPr>
          <w:rFonts w:ascii="Times New Roman" w:eastAsia="Times New Roman" w:hAnsi="Times New Roman" w:cs="Times New Roman"/>
          <w:b/>
          <w:sz w:val="24"/>
          <w:szCs w:val="24"/>
        </w:rPr>
        <w:t>Date Reviewed</w:t>
      </w:r>
      <w:proofErr w:type="gramStart"/>
      <w:r w:rsidRPr="004A2A97">
        <w:rPr>
          <w:rFonts w:ascii="Times New Roman" w:eastAsia="Times New Roman" w:hAnsi="Times New Roman" w:cs="Times New Roman"/>
          <w:b/>
          <w:sz w:val="24"/>
          <w:szCs w:val="24"/>
        </w:rPr>
        <w:t>:_</w:t>
      </w:r>
      <w:proofErr w:type="gramEnd"/>
      <w:r w:rsidRPr="004A2A97">
        <w:rPr>
          <w:rFonts w:ascii="Times New Roman" w:eastAsia="Times New Roman" w:hAnsi="Times New Roman" w:cs="Times New Roman"/>
          <w:b/>
          <w:sz w:val="24"/>
          <w:szCs w:val="24"/>
        </w:rPr>
        <w:t>______________________</w:t>
      </w:r>
      <w:r w:rsidRPr="004A2A97">
        <w:rPr>
          <w:rFonts w:ascii="Times New Roman" w:eastAsia="Times New Roman" w:hAnsi="Times New Roman" w:cs="Times New Roman"/>
          <w:b/>
          <w:sz w:val="24"/>
          <w:szCs w:val="24"/>
        </w:rPr>
        <w:tab/>
        <w:t>Reviewed By:__________________</w:t>
      </w:r>
    </w:p>
    <w:p w:rsidR="004A2A97" w:rsidRPr="004A2A97" w:rsidRDefault="004A2A97" w:rsidP="004A2A97">
      <w:pPr>
        <w:widowControl w:val="0"/>
        <w:tabs>
          <w:tab w:val="left" w:pos="90"/>
          <w:tab w:val="left" w:pos="204"/>
        </w:tabs>
        <w:spacing w:after="0" w:line="238" w:lineRule="exact"/>
        <w:ind w:left="90"/>
        <w:rPr>
          <w:rFonts w:ascii="Times New Roman" w:eastAsia="Times New Roman" w:hAnsi="Times New Roman" w:cs="Times New Roman"/>
          <w:b/>
          <w:sz w:val="24"/>
          <w:szCs w:val="24"/>
        </w:rPr>
      </w:pPr>
      <w:r w:rsidRPr="004A2A97">
        <w:rPr>
          <w:rFonts w:ascii="Times New Roman" w:eastAsia="Times New Roman" w:hAnsi="Times New Roman" w:cs="Times New Roman"/>
          <w:b/>
          <w:sz w:val="24"/>
          <w:szCs w:val="24"/>
        </w:rPr>
        <w:t>Date Reviewed</w:t>
      </w:r>
      <w:proofErr w:type="gramStart"/>
      <w:r w:rsidRPr="004A2A97">
        <w:rPr>
          <w:rFonts w:ascii="Times New Roman" w:eastAsia="Times New Roman" w:hAnsi="Times New Roman" w:cs="Times New Roman"/>
          <w:b/>
          <w:sz w:val="24"/>
          <w:szCs w:val="24"/>
        </w:rPr>
        <w:t>:_</w:t>
      </w:r>
      <w:proofErr w:type="gramEnd"/>
      <w:r w:rsidRPr="004A2A97">
        <w:rPr>
          <w:rFonts w:ascii="Times New Roman" w:eastAsia="Times New Roman" w:hAnsi="Times New Roman" w:cs="Times New Roman"/>
          <w:b/>
          <w:sz w:val="24"/>
          <w:szCs w:val="24"/>
        </w:rPr>
        <w:t>______________________</w:t>
      </w:r>
      <w:r w:rsidRPr="004A2A97">
        <w:rPr>
          <w:rFonts w:ascii="Times New Roman" w:eastAsia="Times New Roman" w:hAnsi="Times New Roman" w:cs="Times New Roman"/>
          <w:b/>
          <w:sz w:val="24"/>
          <w:szCs w:val="24"/>
        </w:rPr>
        <w:tab/>
        <w:t>Reviewed By:__________________</w:t>
      </w:r>
    </w:p>
    <w:p w:rsidR="004A2A97" w:rsidRPr="004A2A97" w:rsidRDefault="004A2A97" w:rsidP="004A2A97">
      <w:pPr>
        <w:widowControl w:val="0"/>
        <w:tabs>
          <w:tab w:val="left" w:pos="90"/>
          <w:tab w:val="left" w:pos="204"/>
        </w:tabs>
        <w:spacing w:after="0" w:line="238" w:lineRule="exact"/>
        <w:ind w:left="90"/>
        <w:rPr>
          <w:rFonts w:ascii="Times New Roman" w:eastAsia="Times New Roman" w:hAnsi="Times New Roman" w:cs="Times New Roman"/>
          <w:b/>
          <w:sz w:val="24"/>
          <w:szCs w:val="24"/>
        </w:rPr>
      </w:pPr>
      <w:r w:rsidRPr="004A2A97">
        <w:rPr>
          <w:rFonts w:ascii="Times New Roman" w:eastAsia="Times New Roman" w:hAnsi="Times New Roman" w:cs="Times New Roman"/>
          <w:b/>
          <w:sz w:val="24"/>
          <w:szCs w:val="24"/>
        </w:rPr>
        <w:t>Approved By: _________________________________________________</w:t>
      </w:r>
    </w:p>
    <w:p w:rsidR="004A2A97" w:rsidRPr="004A2A97" w:rsidRDefault="004A2A97" w:rsidP="004A2A97">
      <w:pPr>
        <w:widowControl w:val="0"/>
        <w:tabs>
          <w:tab w:val="left" w:pos="90"/>
          <w:tab w:val="left" w:pos="204"/>
        </w:tabs>
        <w:spacing w:after="0" w:line="238" w:lineRule="exact"/>
        <w:ind w:left="90"/>
        <w:rPr>
          <w:rFonts w:ascii="Times New Roman" w:eastAsia="Times New Roman" w:hAnsi="Times New Roman" w:cs="Times New Roman"/>
          <w:b/>
          <w:sz w:val="24"/>
          <w:szCs w:val="24"/>
        </w:rPr>
      </w:pPr>
      <w:r w:rsidRPr="004A2A97">
        <w:rPr>
          <w:rFonts w:ascii="Times New Roman" w:eastAsia="Times New Roman" w:hAnsi="Times New Roman" w:cs="Times New Roman"/>
          <w:b/>
          <w:sz w:val="24"/>
          <w:szCs w:val="24"/>
        </w:rPr>
        <w:t xml:space="preserve">                         Ann </w:t>
      </w:r>
      <w:proofErr w:type="spellStart"/>
      <w:r w:rsidRPr="004A2A97">
        <w:rPr>
          <w:rFonts w:ascii="Times New Roman" w:eastAsia="Times New Roman" w:hAnsi="Times New Roman" w:cs="Times New Roman"/>
          <w:b/>
          <w:sz w:val="24"/>
          <w:szCs w:val="24"/>
        </w:rPr>
        <w:t>Kirven</w:t>
      </w:r>
      <w:proofErr w:type="spellEnd"/>
      <w:r w:rsidRPr="004A2A97">
        <w:rPr>
          <w:rFonts w:ascii="Times New Roman" w:eastAsia="Times New Roman" w:hAnsi="Times New Roman" w:cs="Times New Roman"/>
          <w:b/>
          <w:sz w:val="24"/>
          <w:szCs w:val="24"/>
        </w:rPr>
        <w:t>, Interim Executive Director</w:t>
      </w:r>
    </w:p>
    <w:p w:rsidR="004A2A97" w:rsidRPr="004A2A97" w:rsidRDefault="004A2A97" w:rsidP="004A2A97">
      <w:pPr>
        <w:shd w:val="clear" w:color="auto" w:fill="FFFFFF"/>
        <w:tabs>
          <w:tab w:val="left" w:pos="5190"/>
        </w:tabs>
        <w:spacing w:after="0" w:line="331" w:lineRule="auto"/>
        <w:rPr>
          <w:rFonts w:ascii="Arial" w:eastAsia="Arial" w:hAnsi="Arial" w:cs="Arial"/>
          <w:b/>
          <w:sz w:val="24"/>
          <w:szCs w:val="24"/>
        </w:rPr>
      </w:pPr>
      <w:bookmarkStart w:id="0" w:name="_GoBack"/>
      <w:bookmarkEnd w:id="0"/>
    </w:p>
    <w:p w:rsidR="002D0593" w:rsidRDefault="002D0593">
      <w:pPr>
        <w:keepNext/>
        <w:spacing w:before="240" w:after="60" w:line="240" w:lineRule="auto"/>
        <w:rPr>
          <w:rFonts w:ascii="Times New Roman" w:eastAsia="Times New Roman" w:hAnsi="Times New Roman" w:cs="Times New Roman"/>
          <w:b/>
          <w:sz w:val="28"/>
          <w:szCs w:val="28"/>
        </w:rPr>
      </w:pPr>
    </w:p>
    <w:p w:rsidR="002D0593" w:rsidRDefault="004A2A97">
      <w:pPr>
        <w:rPr>
          <w:rFonts w:ascii="Times New Roman" w:eastAsia="Times New Roman" w:hAnsi="Times New Roman" w:cs="Times New Roman"/>
        </w:rPr>
      </w:pPr>
      <w:r>
        <w:rPr>
          <w:rFonts w:ascii="Times New Roman" w:eastAsia="Times New Roman" w:hAnsi="Times New Roman" w:cs="Times New Roman"/>
        </w:rPr>
        <w:t>Sumter Behavioral Health Services (SBHS) offers accumulated annual leave, accumulated sick leave, and holidays to a</w:t>
      </w:r>
      <w:r>
        <w:rPr>
          <w:rFonts w:ascii="Times New Roman" w:eastAsia="Times New Roman" w:hAnsi="Times New Roman" w:cs="Times New Roman"/>
        </w:rPr>
        <w:t xml:space="preserve">ll full-time employees. Part-time employees, temporary and contract employees are not eligible for accumulated leave or paid holidays. All employees will accumulate annual leave at a rate of 2.885 hours per pay period (5.77 hours per month) once they have </w:t>
      </w:r>
      <w:r>
        <w:rPr>
          <w:rFonts w:ascii="Times New Roman" w:eastAsia="Times New Roman" w:hAnsi="Times New Roman" w:cs="Times New Roman"/>
        </w:rPr>
        <w:t>been employed for 6 months. It is accumulated at a rate of 10 days per year for one to three years and 15 days per year for three to five years. After five years, one day of annual leave is added for each additional year of employment up to a maximum of 30</w:t>
      </w:r>
      <w:r>
        <w:rPr>
          <w:rFonts w:ascii="Times New Roman" w:eastAsia="Times New Roman" w:hAnsi="Times New Roman" w:cs="Times New Roman"/>
        </w:rPr>
        <w:t xml:space="preserve"> days. One day of annual leave equals 7.5 hours. </w:t>
      </w:r>
    </w:p>
    <w:p w:rsidR="002D0593" w:rsidRDefault="004A2A9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Annual leave accumulates for employees who are on leave with pay of any type; it does not accumulate when employees are on leave without pay. A permanent record of all annual leave accumulated and used is m</w:t>
      </w:r>
      <w:r>
        <w:rPr>
          <w:rFonts w:ascii="Times New Roman" w:eastAsia="Times New Roman" w:hAnsi="Times New Roman" w:cs="Times New Roman"/>
          <w:sz w:val="24"/>
          <w:szCs w:val="24"/>
        </w:rPr>
        <w:t>aintained for all employees. All annual leave must be scheduled two weeks in advance, except in emergencies. A maximum of 30 days may be carried over to the next calendar year. Additional days over the maximum allowed must be approved in writing by the Exe</w:t>
      </w:r>
      <w:r>
        <w:rPr>
          <w:rFonts w:ascii="Times New Roman" w:eastAsia="Times New Roman" w:hAnsi="Times New Roman" w:cs="Times New Roman"/>
          <w:sz w:val="24"/>
          <w:szCs w:val="24"/>
        </w:rPr>
        <w:t>cutive Director.</w:t>
      </w:r>
    </w:p>
    <w:p w:rsidR="002D0593" w:rsidRDefault="002D0593">
      <w:pPr>
        <w:spacing w:after="0" w:line="240" w:lineRule="auto"/>
        <w:rPr>
          <w:rFonts w:ascii="Times New Roman" w:eastAsia="Times New Roman" w:hAnsi="Times New Roman" w:cs="Times New Roman"/>
          <w:sz w:val="24"/>
          <w:szCs w:val="24"/>
        </w:rPr>
      </w:pPr>
    </w:p>
    <w:p w:rsidR="002D0593" w:rsidRDefault="004A2A97">
      <w:pPr>
        <w:tabs>
          <w:tab w:val="left" w:pos="108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Employees giving and working a two week calendar notification of their resignation will be eligible to receive their accumulated but unused annual leave pay. Whether the employee will be required to work that notice is at the discretion of the Executive Di</w:t>
      </w:r>
      <w:r>
        <w:rPr>
          <w:rFonts w:ascii="Times New Roman" w:eastAsia="Times New Roman" w:hAnsi="Times New Roman" w:cs="Times New Roman"/>
          <w:sz w:val="24"/>
          <w:szCs w:val="24"/>
        </w:rPr>
        <w:t>rector. Employees who do not give and work the proper notice or who are terminated for disciplinary reasons as determined by SBHS will not be paid for accumulated but unused annual leave. Should an employee terminate service while under introductory status</w:t>
      </w:r>
      <w:r>
        <w:rPr>
          <w:rFonts w:ascii="Times New Roman" w:eastAsia="Times New Roman" w:hAnsi="Times New Roman" w:cs="Times New Roman"/>
          <w:sz w:val="24"/>
          <w:szCs w:val="24"/>
        </w:rPr>
        <w:t>, all accumulated unused annual leave is forfeited.</w:t>
      </w:r>
    </w:p>
    <w:p w:rsidR="002D0593" w:rsidRDefault="002D0593">
      <w:pPr>
        <w:tabs>
          <w:tab w:val="left" w:pos="1080"/>
        </w:tabs>
        <w:spacing w:after="0" w:line="240" w:lineRule="auto"/>
        <w:rPr>
          <w:rFonts w:ascii="Times New Roman" w:eastAsia="Times New Roman" w:hAnsi="Times New Roman" w:cs="Times New Roman"/>
          <w:sz w:val="24"/>
          <w:szCs w:val="24"/>
        </w:rPr>
      </w:pPr>
    </w:p>
    <w:p w:rsidR="002D0593" w:rsidRDefault="004A2A97">
      <w:pPr>
        <w:tabs>
          <w:tab w:val="left" w:pos="108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An employee who must be absent for an FMLA-qualifying reason (see the FMLA) policy, will be paid for the time lost from work from all accumulated paid time off balances, if any, and will be concurrent wi</w:t>
      </w:r>
      <w:r>
        <w:rPr>
          <w:rFonts w:ascii="Times New Roman" w:eastAsia="Times New Roman" w:hAnsi="Times New Roman" w:cs="Times New Roman"/>
          <w:sz w:val="24"/>
          <w:szCs w:val="24"/>
        </w:rPr>
        <w:t xml:space="preserve">th the unpaid time off. </w:t>
      </w:r>
    </w:p>
    <w:p w:rsidR="002D0593" w:rsidRDefault="002D0593">
      <w:pPr>
        <w:spacing w:after="0" w:line="240" w:lineRule="auto"/>
        <w:rPr>
          <w:rFonts w:ascii="Times New Roman" w:eastAsia="Times New Roman" w:hAnsi="Times New Roman" w:cs="Times New Roman"/>
          <w:sz w:val="24"/>
          <w:szCs w:val="24"/>
        </w:rPr>
      </w:pPr>
    </w:p>
    <w:p w:rsidR="002D0593" w:rsidRDefault="004A2A97">
      <w:pPr>
        <w:keepNext/>
        <w:spacing w:before="240" w:after="6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Sick Leave </w:t>
      </w:r>
    </w:p>
    <w:p w:rsidR="002D0593" w:rsidRDefault="002D0593">
      <w:pPr>
        <w:spacing w:after="0" w:line="240" w:lineRule="auto"/>
        <w:rPr>
          <w:rFonts w:ascii="Times New Roman" w:eastAsia="Times New Roman" w:hAnsi="Times New Roman" w:cs="Times New Roman"/>
          <w:b/>
          <w:sz w:val="24"/>
          <w:szCs w:val="24"/>
        </w:rPr>
      </w:pPr>
    </w:p>
    <w:p w:rsidR="002D0593" w:rsidRDefault="004A2A9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Sick leave is compensated absence from work due to personal illness, injury, or contagious disease. Sick leave is accumulated at the rate of 5.19 hours per pay period, or the hourly equivalent monthly (10.38 hours per</w:t>
      </w:r>
      <w:r>
        <w:rPr>
          <w:rFonts w:ascii="Times New Roman" w:eastAsia="Times New Roman" w:hAnsi="Times New Roman" w:cs="Times New Roman"/>
          <w:sz w:val="24"/>
          <w:szCs w:val="24"/>
        </w:rPr>
        <w:t xml:space="preserve"> month). One day of sick leave equals 7.5 hours. Full-time employees can accumulate up to 45 days (360 hours) of sick leave.  On the last day of the calendar year, employees can convert any accumulated sick leave beyond the 45-day (360 hours) maximum to an</w:t>
      </w:r>
      <w:r>
        <w:rPr>
          <w:rFonts w:ascii="Times New Roman" w:eastAsia="Times New Roman" w:hAnsi="Times New Roman" w:cs="Times New Roman"/>
          <w:sz w:val="24"/>
          <w:szCs w:val="24"/>
        </w:rPr>
        <w:t>nual leave at the ratio of five sick days to one annual leave day.</w:t>
      </w:r>
    </w:p>
    <w:p w:rsidR="002D0593" w:rsidRDefault="002D0593">
      <w:pPr>
        <w:spacing w:after="0" w:line="240" w:lineRule="auto"/>
        <w:rPr>
          <w:rFonts w:ascii="Times New Roman" w:eastAsia="Times New Roman" w:hAnsi="Times New Roman" w:cs="Times New Roman"/>
          <w:sz w:val="24"/>
          <w:szCs w:val="24"/>
        </w:rPr>
      </w:pPr>
    </w:p>
    <w:p w:rsidR="002D0593" w:rsidRDefault="004A2A9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Employees must notify their supervisors as early as possible on the first day of any absence due to illness. If a supervisor is not available, the employee should contact the next highest </w:t>
      </w:r>
      <w:r>
        <w:rPr>
          <w:rFonts w:ascii="Times New Roman" w:eastAsia="Times New Roman" w:hAnsi="Times New Roman" w:cs="Times New Roman"/>
          <w:sz w:val="24"/>
          <w:szCs w:val="24"/>
        </w:rPr>
        <w:t>level of administration. Employees must submit a sick leave form on the day they return to work.  If a staff member is out of work more than three consecutive days, the supervisor may request documentation from a doctor based on the circumstance of the wor</w:t>
      </w:r>
      <w:r>
        <w:rPr>
          <w:rFonts w:ascii="Times New Roman" w:eastAsia="Times New Roman" w:hAnsi="Times New Roman" w:cs="Times New Roman"/>
          <w:sz w:val="24"/>
          <w:szCs w:val="24"/>
        </w:rPr>
        <w:t>k absence.</w:t>
      </w:r>
    </w:p>
    <w:p w:rsidR="002D0593" w:rsidRDefault="002D0593">
      <w:pPr>
        <w:spacing w:after="0" w:line="240" w:lineRule="auto"/>
        <w:rPr>
          <w:rFonts w:ascii="Times New Roman" w:eastAsia="Times New Roman" w:hAnsi="Times New Roman" w:cs="Times New Roman"/>
          <w:sz w:val="24"/>
          <w:szCs w:val="24"/>
        </w:rPr>
      </w:pPr>
    </w:p>
    <w:p w:rsidR="002D0593" w:rsidRDefault="004A2A9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Pregnancy (for the period of actual disability) is covered by sick leave and the Family and Medical Leave Act (FMLA). Three (3) accumulated sick days may be used annually for sickness of a minor child or serious illness of an immediate family m</w:t>
      </w:r>
      <w:r>
        <w:rPr>
          <w:rFonts w:ascii="Times New Roman" w:eastAsia="Times New Roman" w:hAnsi="Times New Roman" w:cs="Times New Roman"/>
          <w:sz w:val="24"/>
          <w:szCs w:val="24"/>
        </w:rPr>
        <w:t>ember, defined as a parent, child, spouse, brother, sister, grandparent, grandchild, parent-in-law, brother-in-law or sister-in-law.  Documentation of physician examination may be required at the discretion of the staff person’s supervisor and the Executiv</w:t>
      </w:r>
      <w:r>
        <w:rPr>
          <w:rFonts w:ascii="Times New Roman" w:eastAsia="Times New Roman" w:hAnsi="Times New Roman" w:cs="Times New Roman"/>
          <w:sz w:val="24"/>
          <w:szCs w:val="24"/>
        </w:rPr>
        <w:t>e Director. Additional leave may be granted in certain circumstances at the discretion of the Executive Director.</w:t>
      </w:r>
    </w:p>
    <w:p w:rsidR="002D0593" w:rsidRDefault="002D0593">
      <w:pPr>
        <w:spacing w:after="0" w:line="240" w:lineRule="auto"/>
        <w:rPr>
          <w:rFonts w:ascii="Times New Roman" w:eastAsia="Times New Roman" w:hAnsi="Times New Roman" w:cs="Times New Roman"/>
          <w:sz w:val="24"/>
          <w:szCs w:val="24"/>
        </w:rPr>
      </w:pPr>
    </w:p>
    <w:p w:rsidR="002D0593" w:rsidRDefault="004A2A9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If the employee does not have sick leave available, the absence will be unpaid.</w:t>
      </w:r>
    </w:p>
    <w:p w:rsidR="002D0593" w:rsidRDefault="002D0593">
      <w:pPr>
        <w:spacing w:after="0" w:line="240" w:lineRule="auto"/>
        <w:rPr>
          <w:rFonts w:ascii="Times New Roman" w:eastAsia="Times New Roman" w:hAnsi="Times New Roman" w:cs="Times New Roman"/>
          <w:sz w:val="24"/>
          <w:szCs w:val="24"/>
        </w:rPr>
      </w:pPr>
    </w:p>
    <w:p w:rsidR="002D0593" w:rsidRDefault="004A2A9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Excessive absenteeism (excused or not) may result in discipl</w:t>
      </w:r>
      <w:r>
        <w:rPr>
          <w:rFonts w:ascii="Times New Roman" w:eastAsia="Times New Roman" w:hAnsi="Times New Roman" w:cs="Times New Roman"/>
          <w:sz w:val="24"/>
          <w:szCs w:val="24"/>
        </w:rPr>
        <w:t xml:space="preserve">inary action up to and including termination. An employee who is absent from work without available sick or annual leave may be subject to termination. </w:t>
      </w:r>
    </w:p>
    <w:p w:rsidR="002D0593" w:rsidRDefault="002D0593">
      <w:pPr>
        <w:spacing w:after="0" w:line="240" w:lineRule="auto"/>
        <w:rPr>
          <w:rFonts w:ascii="Times New Roman" w:eastAsia="Times New Roman" w:hAnsi="Times New Roman" w:cs="Times New Roman"/>
          <w:sz w:val="24"/>
          <w:szCs w:val="24"/>
        </w:rPr>
      </w:pPr>
    </w:p>
    <w:p w:rsidR="002D0593" w:rsidRDefault="004A2A9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Employees forfeit all accrued sick leave upon leaving the employment of SBHS.</w:t>
      </w:r>
    </w:p>
    <w:p w:rsidR="002D0593" w:rsidRDefault="002D0593">
      <w:pPr>
        <w:spacing w:after="0" w:line="240" w:lineRule="auto"/>
        <w:rPr>
          <w:rFonts w:ascii="Times New Roman" w:eastAsia="Times New Roman" w:hAnsi="Times New Roman" w:cs="Times New Roman"/>
          <w:sz w:val="24"/>
          <w:szCs w:val="24"/>
        </w:rPr>
      </w:pPr>
    </w:p>
    <w:p w:rsidR="002D0593" w:rsidRDefault="002D0593">
      <w:pPr>
        <w:spacing w:after="0" w:line="240" w:lineRule="auto"/>
        <w:rPr>
          <w:rFonts w:ascii="Times New Roman" w:eastAsia="Times New Roman" w:hAnsi="Times New Roman" w:cs="Times New Roman"/>
          <w:sz w:val="24"/>
          <w:szCs w:val="24"/>
        </w:rPr>
      </w:pPr>
    </w:p>
    <w:p w:rsidR="002D0593" w:rsidRDefault="002D0593">
      <w:pPr>
        <w:spacing w:after="0" w:line="240" w:lineRule="auto"/>
        <w:rPr>
          <w:rFonts w:ascii="Times New Roman" w:eastAsia="Times New Roman" w:hAnsi="Times New Roman" w:cs="Times New Roman"/>
          <w:sz w:val="24"/>
          <w:szCs w:val="24"/>
        </w:rPr>
      </w:pPr>
    </w:p>
    <w:p w:rsidR="002D0593" w:rsidRDefault="004A2A97">
      <w:pPr>
        <w:keepNext/>
        <w:spacing w:before="240" w:after="6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Holidays</w:t>
      </w:r>
    </w:p>
    <w:p w:rsidR="002D0593" w:rsidRDefault="002D0593">
      <w:pPr>
        <w:spacing w:after="0" w:line="240" w:lineRule="auto"/>
        <w:rPr>
          <w:rFonts w:ascii="Times New Roman" w:eastAsia="Times New Roman" w:hAnsi="Times New Roman" w:cs="Times New Roman"/>
          <w:b/>
          <w:sz w:val="24"/>
          <w:szCs w:val="24"/>
        </w:rPr>
      </w:pPr>
    </w:p>
    <w:p w:rsidR="002D0593" w:rsidRDefault="004A2A9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All full-t</w:t>
      </w:r>
      <w:r>
        <w:rPr>
          <w:rFonts w:ascii="Times New Roman" w:eastAsia="Times New Roman" w:hAnsi="Times New Roman" w:cs="Times New Roman"/>
          <w:sz w:val="24"/>
          <w:szCs w:val="24"/>
        </w:rPr>
        <w:t>ime employees will be granted fourteen holidays per year:</w:t>
      </w:r>
    </w:p>
    <w:p w:rsidR="002D0593" w:rsidRDefault="002D0593">
      <w:pPr>
        <w:spacing w:after="0" w:line="240" w:lineRule="auto"/>
        <w:rPr>
          <w:rFonts w:ascii="Times New Roman" w:eastAsia="Times New Roman" w:hAnsi="Times New Roman" w:cs="Times New Roman"/>
          <w:sz w:val="24"/>
          <w:szCs w:val="24"/>
        </w:rPr>
      </w:pPr>
    </w:p>
    <w:tbl>
      <w:tblPr>
        <w:tblStyle w:val="a"/>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5"/>
        <w:gridCol w:w="4675"/>
      </w:tblGrid>
      <w:tr w:rsidR="002D0593">
        <w:tc>
          <w:tcPr>
            <w:tcW w:w="4675" w:type="dxa"/>
          </w:tcPr>
          <w:p w:rsidR="002D0593" w:rsidRDefault="004A2A97">
            <w:pPr>
              <w:rPr>
                <w:rFonts w:ascii="Times New Roman" w:eastAsia="Times New Roman" w:hAnsi="Times New Roman" w:cs="Times New Roman"/>
              </w:rPr>
            </w:pPr>
            <w:r>
              <w:rPr>
                <w:rFonts w:ascii="Times New Roman" w:eastAsia="Times New Roman" w:hAnsi="Times New Roman" w:cs="Times New Roman"/>
              </w:rPr>
              <w:t>New Year’s Day</w:t>
            </w:r>
          </w:p>
        </w:tc>
        <w:tc>
          <w:tcPr>
            <w:tcW w:w="4675" w:type="dxa"/>
          </w:tcPr>
          <w:p w:rsidR="002D0593" w:rsidRDefault="004A2A97">
            <w:pPr>
              <w:rPr>
                <w:rFonts w:ascii="Times New Roman" w:eastAsia="Times New Roman" w:hAnsi="Times New Roman" w:cs="Times New Roman"/>
              </w:rPr>
            </w:pPr>
            <w:r>
              <w:rPr>
                <w:rFonts w:ascii="Times New Roman" w:eastAsia="Times New Roman" w:hAnsi="Times New Roman" w:cs="Times New Roman"/>
              </w:rPr>
              <w:t>Labor Day</w:t>
            </w:r>
          </w:p>
        </w:tc>
      </w:tr>
      <w:tr w:rsidR="002D0593">
        <w:tc>
          <w:tcPr>
            <w:tcW w:w="4675" w:type="dxa"/>
          </w:tcPr>
          <w:p w:rsidR="002D0593" w:rsidRDefault="004A2A97">
            <w:pPr>
              <w:rPr>
                <w:rFonts w:ascii="Times New Roman" w:eastAsia="Times New Roman" w:hAnsi="Times New Roman" w:cs="Times New Roman"/>
              </w:rPr>
            </w:pPr>
            <w:r>
              <w:rPr>
                <w:rFonts w:ascii="Times New Roman" w:eastAsia="Times New Roman" w:hAnsi="Times New Roman" w:cs="Times New Roman"/>
              </w:rPr>
              <w:t>Martin Luther King’s Birthday</w:t>
            </w:r>
          </w:p>
        </w:tc>
        <w:tc>
          <w:tcPr>
            <w:tcW w:w="4675" w:type="dxa"/>
          </w:tcPr>
          <w:p w:rsidR="002D0593" w:rsidRDefault="004A2A97">
            <w:pPr>
              <w:rPr>
                <w:rFonts w:ascii="Times New Roman" w:eastAsia="Times New Roman" w:hAnsi="Times New Roman" w:cs="Times New Roman"/>
              </w:rPr>
            </w:pPr>
            <w:r>
              <w:rPr>
                <w:rFonts w:ascii="Times New Roman" w:eastAsia="Times New Roman" w:hAnsi="Times New Roman" w:cs="Times New Roman"/>
              </w:rPr>
              <w:t>Veteran’s Day</w:t>
            </w:r>
          </w:p>
        </w:tc>
      </w:tr>
      <w:tr w:rsidR="002D0593">
        <w:tc>
          <w:tcPr>
            <w:tcW w:w="4675" w:type="dxa"/>
          </w:tcPr>
          <w:p w:rsidR="002D0593" w:rsidRDefault="004A2A97">
            <w:pPr>
              <w:rPr>
                <w:rFonts w:ascii="Times New Roman" w:eastAsia="Times New Roman" w:hAnsi="Times New Roman" w:cs="Times New Roman"/>
              </w:rPr>
            </w:pPr>
            <w:r>
              <w:rPr>
                <w:rFonts w:ascii="Times New Roman" w:eastAsia="Times New Roman" w:hAnsi="Times New Roman" w:cs="Times New Roman"/>
              </w:rPr>
              <w:t>President’s Day</w:t>
            </w:r>
          </w:p>
        </w:tc>
        <w:tc>
          <w:tcPr>
            <w:tcW w:w="4675" w:type="dxa"/>
          </w:tcPr>
          <w:p w:rsidR="002D0593" w:rsidRDefault="004A2A97">
            <w:pPr>
              <w:rPr>
                <w:rFonts w:ascii="Times New Roman" w:eastAsia="Times New Roman" w:hAnsi="Times New Roman" w:cs="Times New Roman"/>
              </w:rPr>
            </w:pPr>
            <w:r>
              <w:rPr>
                <w:rFonts w:ascii="Times New Roman" w:eastAsia="Times New Roman" w:hAnsi="Times New Roman" w:cs="Times New Roman"/>
              </w:rPr>
              <w:t>Thanksgiving Day</w:t>
            </w:r>
          </w:p>
        </w:tc>
      </w:tr>
      <w:tr w:rsidR="002D0593">
        <w:tc>
          <w:tcPr>
            <w:tcW w:w="4675" w:type="dxa"/>
          </w:tcPr>
          <w:p w:rsidR="002D0593" w:rsidRDefault="004A2A97">
            <w:pPr>
              <w:rPr>
                <w:rFonts w:ascii="Times New Roman" w:eastAsia="Times New Roman" w:hAnsi="Times New Roman" w:cs="Times New Roman"/>
              </w:rPr>
            </w:pPr>
            <w:r>
              <w:rPr>
                <w:rFonts w:ascii="Times New Roman" w:eastAsia="Times New Roman" w:hAnsi="Times New Roman" w:cs="Times New Roman"/>
              </w:rPr>
              <w:t>Good Friday</w:t>
            </w:r>
          </w:p>
        </w:tc>
        <w:tc>
          <w:tcPr>
            <w:tcW w:w="4675" w:type="dxa"/>
          </w:tcPr>
          <w:p w:rsidR="002D0593" w:rsidRDefault="004A2A97">
            <w:pPr>
              <w:rPr>
                <w:rFonts w:ascii="Times New Roman" w:eastAsia="Times New Roman" w:hAnsi="Times New Roman" w:cs="Times New Roman"/>
              </w:rPr>
            </w:pPr>
            <w:r>
              <w:rPr>
                <w:rFonts w:ascii="Times New Roman" w:eastAsia="Times New Roman" w:hAnsi="Times New Roman" w:cs="Times New Roman"/>
              </w:rPr>
              <w:t>Day after Thanksgiving</w:t>
            </w:r>
          </w:p>
        </w:tc>
      </w:tr>
      <w:tr w:rsidR="002D0593">
        <w:tc>
          <w:tcPr>
            <w:tcW w:w="4675" w:type="dxa"/>
          </w:tcPr>
          <w:p w:rsidR="002D0593" w:rsidRDefault="004A2A97">
            <w:pPr>
              <w:rPr>
                <w:rFonts w:ascii="Times New Roman" w:eastAsia="Times New Roman" w:hAnsi="Times New Roman" w:cs="Times New Roman"/>
              </w:rPr>
            </w:pPr>
            <w:r>
              <w:rPr>
                <w:rFonts w:ascii="Times New Roman" w:eastAsia="Times New Roman" w:hAnsi="Times New Roman" w:cs="Times New Roman"/>
              </w:rPr>
              <w:t>Confederate Memorial Day</w:t>
            </w:r>
          </w:p>
        </w:tc>
        <w:tc>
          <w:tcPr>
            <w:tcW w:w="4675" w:type="dxa"/>
          </w:tcPr>
          <w:p w:rsidR="002D0593" w:rsidRDefault="004A2A97">
            <w:pPr>
              <w:rPr>
                <w:rFonts w:ascii="Times New Roman" w:eastAsia="Times New Roman" w:hAnsi="Times New Roman" w:cs="Times New Roman"/>
              </w:rPr>
            </w:pPr>
            <w:r>
              <w:rPr>
                <w:rFonts w:ascii="Times New Roman" w:eastAsia="Times New Roman" w:hAnsi="Times New Roman" w:cs="Times New Roman"/>
              </w:rPr>
              <w:t>Day before Christmas</w:t>
            </w:r>
          </w:p>
        </w:tc>
      </w:tr>
      <w:tr w:rsidR="002D0593">
        <w:tc>
          <w:tcPr>
            <w:tcW w:w="4675" w:type="dxa"/>
          </w:tcPr>
          <w:p w:rsidR="002D0593" w:rsidRDefault="004A2A97">
            <w:pPr>
              <w:rPr>
                <w:rFonts w:ascii="Times New Roman" w:eastAsia="Times New Roman" w:hAnsi="Times New Roman" w:cs="Times New Roman"/>
              </w:rPr>
            </w:pPr>
            <w:r>
              <w:rPr>
                <w:rFonts w:ascii="Times New Roman" w:eastAsia="Times New Roman" w:hAnsi="Times New Roman" w:cs="Times New Roman"/>
              </w:rPr>
              <w:t>National Memorial Day</w:t>
            </w:r>
          </w:p>
        </w:tc>
        <w:tc>
          <w:tcPr>
            <w:tcW w:w="4675" w:type="dxa"/>
          </w:tcPr>
          <w:p w:rsidR="002D0593" w:rsidRDefault="004A2A97">
            <w:pPr>
              <w:rPr>
                <w:rFonts w:ascii="Times New Roman" w:eastAsia="Times New Roman" w:hAnsi="Times New Roman" w:cs="Times New Roman"/>
              </w:rPr>
            </w:pPr>
            <w:r>
              <w:rPr>
                <w:rFonts w:ascii="Times New Roman" w:eastAsia="Times New Roman" w:hAnsi="Times New Roman" w:cs="Times New Roman"/>
              </w:rPr>
              <w:t>Christmas Day</w:t>
            </w:r>
          </w:p>
        </w:tc>
      </w:tr>
      <w:tr w:rsidR="002D0593">
        <w:tc>
          <w:tcPr>
            <w:tcW w:w="4675" w:type="dxa"/>
          </w:tcPr>
          <w:p w:rsidR="002D0593" w:rsidRDefault="004A2A97">
            <w:pPr>
              <w:rPr>
                <w:rFonts w:ascii="Times New Roman" w:eastAsia="Times New Roman" w:hAnsi="Times New Roman" w:cs="Times New Roman"/>
              </w:rPr>
            </w:pPr>
            <w:r>
              <w:rPr>
                <w:rFonts w:ascii="Times New Roman" w:eastAsia="Times New Roman" w:hAnsi="Times New Roman" w:cs="Times New Roman"/>
              </w:rPr>
              <w:t>Independence Day</w:t>
            </w:r>
          </w:p>
        </w:tc>
        <w:tc>
          <w:tcPr>
            <w:tcW w:w="4675" w:type="dxa"/>
          </w:tcPr>
          <w:p w:rsidR="002D0593" w:rsidRDefault="004A2A97">
            <w:pPr>
              <w:rPr>
                <w:rFonts w:ascii="Times New Roman" w:eastAsia="Times New Roman" w:hAnsi="Times New Roman" w:cs="Times New Roman"/>
              </w:rPr>
            </w:pPr>
            <w:r>
              <w:rPr>
                <w:rFonts w:ascii="Times New Roman" w:eastAsia="Times New Roman" w:hAnsi="Times New Roman" w:cs="Times New Roman"/>
              </w:rPr>
              <w:t>Day after Christmas</w:t>
            </w:r>
          </w:p>
        </w:tc>
      </w:tr>
    </w:tbl>
    <w:p w:rsidR="002D0593" w:rsidRDefault="002D0593">
      <w:pPr>
        <w:spacing w:after="0" w:line="240" w:lineRule="auto"/>
        <w:rPr>
          <w:rFonts w:ascii="Times New Roman" w:eastAsia="Times New Roman" w:hAnsi="Times New Roman" w:cs="Times New Roman"/>
          <w:sz w:val="24"/>
          <w:szCs w:val="24"/>
        </w:rPr>
      </w:pPr>
    </w:p>
    <w:p w:rsidR="002D0593" w:rsidRDefault="002D0593">
      <w:pPr>
        <w:spacing w:after="0" w:line="240" w:lineRule="auto"/>
        <w:rPr>
          <w:rFonts w:ascii="Times New Roman" w:eastAsia="Times New Roman" w:hAnsi="Times New Roman" w:cs="Times New Roman"/>
          <w:sz w:val="24"/>
          <w:szCs w:val="24"/>
        </w:rPr>
      </w:pPr>
    </w:p>
    <w:p w:rsidR="002D0593" w:rsidRDefault="004A2A9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If a holiday falls on Saturday, the preceding Friday will be the day off. If a holiday falls on Sunday, the following Monday will be the day off. Additional holidays may be granted by the Executive Director.</w:t>
      </w:r>
    </w:p>
    <w:p w:rsidR="002D0593" w:rsidRDefault="002D0593">
      <w:pPr>
        <w:spacing w:after="0" w:line="240" w:lineRule="auto"/>
        <w:rPr>
          <w:rFonts w:ascii="Times New Roman" w:eastAsia="Times New Roman" w:hAnsi="Times New Roman" w:cs="Times New Roman"/>
          <w:sz w:val="24"/>
          <w:szCs w:val="24"/>
        </w:rPr>
      </w:pPr>
    </w:p>
    <w:p w:rsidR="002D0593" w:rsidRDefault="004A2A9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If an employee is on leave without pay when a h</w:t>
      </w:r>
      <w:r>
        <w:rPr>
          <w:rFonts w:ascii="Times New Roman" w:eastAsia="Times New Roman" w:hAnsi="Times New Roman" w:cs="Times New Roman"/>
          <w:sz w:val="24"/>
          <w:szCs w:val="24"/>
        </w:rPr>
        <w:t>oliday falls, the employee will not be granted holiday pay.</w:t>
      </w:r>
    </w:p>
    <w:p w:rsidR="002D0593" w:rsidRDefault="002D0593">
      <w:pPr>
        <w:spacing w:after="0" w:line="240" w:lineRule="auto"/>
        <w:rPr>
          <w:rFonts w:ascii="Times New Roman" w:eastAsia="Times New Roman" w:hAnsi="Times New Roman" w:cs="Times New Roman"/>
          <w:sz w:val="24"/>
          <w:szCs w:val="24"/>
        </w:rPr>
      </w:pPr>
    </w:p>
    <w:p w:rsidR="002D0593" w:rsidRDefault="004A2A97">
      <w:pPr>
        <w:rPr>
          <w:rFonts w:ascii="Times New Roman" w:eastAsia="Times New Roman" w:hAnsi="Times New Roman" w:cs="Times New Roman"/>
        </w:rPr>
      </w:pPr>
      <w:r>
        <w:rPr>
          <w:rFonts w:ascii="Times New Roman" w:eastAsia="Times New Roman" w:hAnsi="Times New Roman" w:cs="Times New Roman"/>
        </w:rPr>
        <w:t xml:space="preserve">Employees may not elect financial compensation in lieu of taking time off for a holiday. If an employee is requested to work on a holiday, an alternate day off will be allowed. </w:t>
      </w:r>
    </w:p>
    <w:p w:rsidR="002D0593" w:rsidRDefault="004A2A97">
      <w:pPr>
        <w:rPr>
          <w:rFonts w:ascii="Times New Roman" w:eastAsia="Times New Roman" w:hAnsi="Times New Roman" w:cs="Times New Roman"/>
        </w:rPr>
      </w:pPr>
      <w:r>
        <w:rPr>
          <w:rFonts w:ascii="Times New Roman" w:eastAsia="Times New Roman" w:hAnsi="Times New Roman" w:cs="Times New Roman"/>
        </w:rPr>
        <w:lastRenderedPageBreak/>
        <w:t xml:space="preserve">Special holidays </w:t>
      </w:r>
      <w:r>
        <w:rPr>
          <w:rFonts w:ascii="Times New Roman" w:eastAsia="Times New Roman" w:hAnsi="Times New Roman" w:cs="Times New Roman"/>
        </w:rPr>
        <w:t>may be approved by the Executive Director.</w:t>
      </w:r>
    </w:p>
    <w:p w:rsidR="002D0593" w:rsidRDefault="002D0593">
      <w:pPr>
        <w:rPr>
          <w:rFonts w:ascii="Times New Roman" w:eastAsia="Times New Roman" w:hAnsi="Times New Roman" w:cs="Times New Roman"/>
        </w:rPr>
      </w:pPr>
    </w:p>
    <w:p w:rsidR="002D0593" w:rsidRDefault="002D0593">
      <w:pPr>
        <w:rPr>
          <w:rFonts w:ascii="Times New Roman" w:eastAsia="Times New Roman" w:hAnsi="Times New Roman" w:cs="Times New Roman"/>
        </w:rPr>
      </w:pPr>
    </w:p>
    <w:p w:rsidR="002D0593" w:rsidRDefault="002D0593">
      <w:pPr>
        <w:pBdr>
          <w:top w:val="nil"/>
          <w:left w:val="nil"/>
          <w:bottom w:val="nil"/>
          <w:right w:val="nil"/>
          <w:between w:val="nil"/>
        </w:pBdr>
        <w:spacing w:after="200" w:line="276" w:lineRule="auto"/>
        <w:ind w:left="360"/>
        <w:rPr>
          <w:rFonts w:ascii="Times New Roman" w:eastAsia="Times New Roman" w:hAnsi="Times New Roman" w:cs="Times New Roman"/>
          <w:color w:val="000000"/>
        </w:rPr>
      </w:pPr>
    </w:p>
    <w:p w:rsidR="002D0593" w:rsidRDefault="004A2A97">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Military Leave of Absence</w:t>
      </w:r>
    </w:p>
    <w:p w:rsidR="002D0593" w:rsidRDefault="004A2A97">
      <w:pPr>
        <w:rPr>
          <w:rFonts w:ascii="Times New Roman" w:eastAsia="Times New Roman" w:hAnsi="Times New Roman" w:cs="Times New Roman"/>
        </w:rPr>
      </w:pPr>
      <w:r>
        <w:rPr>
          <w:rFonts w:ascii="Times New Roman" w:eastAsia="Times New Roman" w:hAnsi="Times New Roman" w:cs="Times New Roman"/>
        </w:rPr>
        <w:t>Sumter Behavioral Health Services will follow the law of the Uniformed Services Employment and Re-employment Rights Act (USERRA) concerning military leave of absence. An employee who i</w:t>
      </w:r>
      <w:r>
        <w:rPr>
          <w:rFonts w:ascii="Times New Roman" w:eastAsia="Times New Roman" w:hAnsi="Times New Roman" w:cs="Times New Roman"/>
        </w:rPr>
        <w:t>s called to duty will need to inform their supervisor immediately and provide the Human Resources documentation that they have been called to duty and the dates they will serve if known.</w:t>
      </w:r>
    </w:p>
    <w:p w:rsidR="002D0593" w:rsidRDefault="004A2A97">
      <w:pPr>
        <w:rPr>
          <w:rFonts w:ascii="Times New Roman" w:eastAsia="Times New Roman" w:hAnsi="Times New Roman" w:cs="Times New Roman"/>
        </w:rPr>
      </w:pPr>
      <w:r>
        <w:rPr>
          <w:rFonts w:ascii="Times New Roman" w:eastAsia="Times New Roman" w:hAnsi="Times New Roman" w:cs="Times New Roman"/>
        </w:rPr>
        <w:t>If the employee’s military pay for short-term Armed Forces Reserve or</w:t>
      </w:r>
      <w:r>
        <w:rPr>
          <w:rFonts w:ascii="Times New Roman" w:eastAsia="Times New Roman" w:hAnsi="Times New Roman" w:cs="Times New Roman"/>
        </w:rPr>
        <w:t xml:space="preserve"> National Guard duty is less that the employee’s regular pay, then Sumter Behavioral Health Services will pay the difference to the employee for a period not to exceed two weeks.</w:t>
      </w:r>
    </w:p>
    <w:p w:rsidR="002D0593" w:rsidRDefault="002D0593">
      <w:pPr>
        <w:rPr>
          <w:rFonts w:ascii="Times New Roman" w:eastAsia="Times New Roman" w:hAnsi="Times New Roman" w:cs="Times New Roman"/>
        </w:rPr>
      </w:pPr>
    </w:p>
    <w:p w:rsidR="002D0593" w:rsidRDefault="004A2A97">
      <w:pPr>
        <w:keepNext/>
        <w:spacing w:before="240" w:after="6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Hazardous Weather</w:t>
      </w:r>
    </w:p>
    <w:p w:rsidR="002D0593" w:rsidRDefault="002D0593">
      <w:pPr>
        <w:spacing w:after="0" w:line="240" w:lineRule="auto"/>
        <w:rPr>
          <w:rFonts w:ascii="Times New Roman" w:eastAsia="Times New Roman" w:hAnsi="Times New Roman" w:cs="Times New Roman"/>
          <w:b/>
          <w:sz w:val="24"/>
          <w:szCs w:val="24"/>
        </w:rPr>
      </w:pPr>
    </w:p>
    <w:p w:rsidR="002D0593" w:rsidRDefault="004A2A9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If hazardous weather conditions prevent an employee from reporting to work, the employee shall be allowed to:</w:t>
      </w:r>
    </w:p>
    <w:p w:rsidR="002D0593" w:rsidRDefault="002D0593">
      <w:pPr>
        <w:spacing w:after="0" w:line="240" w:lineRule="auto"/>
        <w:rPr>
          <w:rFonts w:ascii="Times New Roman" w:eastAsia="Times New Roman" w:hAnsi="Times New Roman" w:cs="Times New Roman"/>
          <w:sz w:val="24"/>
          <w:szCs w:val="24"/>
        </w:rPr>
      </w:pPr>
    </w:p>
    <w:p w:rsidR="002D0593" w:rsidRDefault="004A2A97">
      <w:pPr>
        <w:tabs>
          <w:tab w:val="left" w:pos="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rPr>
        <w:tab/>
        <w:t>Make up the time lost from work at a time agreed upon by the supervisor and employee;</w:t>
      </w:r>
    </w:p>
    <w:p w:rsidR="002D0593" w:rsidRDefault="004A2A9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Pr>
          <w:rFonts w:ascii="Times New Roman" w:eastAsia="Times New Roman" w:hAnsi="Times New Roman" w:cs="Times New Roman"/>
          <w:sz w:val="24"/>
          <w:szCs w:val="24"/>
        </w:rPr>
        <w:tab/>
        <w:t>Use accrued annual leave; or</w:t>
      </w:r>
    </w:p>
    <w:p w:rsidR="002D0593" w:rsidRDefault="004A2A9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Take leave without pay.</w:t>
      </w:r>
    </w:p>
    <w:p w:rsidR="002D0593" w:rsidRDefault="002D0593">
      <w:pPr>
        <w:rPr>
          <w:rFonts w:ascii="Times New Roman" w:eastAsia="Times New Roman" w:hAnsi="Times New Roman" w:cs="Times New Roman"/>
        </w:rPr>
      </w:pPr>
    </w:p>
    <w:p w:rsidR="002D0593" w:rsidRDefault="002D0593">
      <w:pPr>
        <w:rPr>
          <w:rFonts w:ascii="Times New Roman" w:eastAsia="Times New Roman" w:hAnsi="Times New Roman" w:cs="Times New Roman"/>
        </w:rPr>
      </w:pPr>
    </w:p>
    <w:p w:rsidR="002D0593" w:rsidRDefault="004A2A97">
      <w:pPr>
        <w:keepNext/>
        <w:spacing w:before="240" w:after="6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Administrative Leave </w:t>
      </w:r>
    </w:p>
    <w:p w:rsidR="002D0593" w:rsidRDefault="002D0593">
      <w:pPr>
        <w:spacing w:after="0" w:line="240" w:lineRule="auto"/>
        <w:rPr>
          <w:rFonts w:ascii="Times New Roman" w:eastAsia="Times New Roman" w:hAnsi="Times New Roman" w:cs="Times New Roman"/>
          <w:sz w:val="24"/>
          <w:szCs w:val="24"/>
        </w:rPr>
      </w:pPr>
    </w:p>
    <w:p w:rsidR="002D0593" w:rsidRDefault="004A2A9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Administrative leave is defined as an absence from the primary work site at no charge to leave and is at the discretion of the Executive Director unless required by law.</w:t>
      </w:r>
    </w:p>
    <w:p w:rsidR="002D0593" w:rsidRDefault="002D0593">
      <w:pPr>
        <w:spacing w:after="0" w:line="240" w:lineRule="auto"/>
        <w:rPr>
          <w:rFonts w:ascii="Times New Roman" w:eastAsia="Times New Roman" w:hAnsi="Times New Roman" w:cs="Times New Roman"/>
          <w:sz w:val="24"/>
          <w:szCs w:val="24"/>
        </w:rPr>
      </w:pPr>
    </w:p>
    <w:p w:rsidR="002D0593" w:rsidRDefault="004A2A9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Types of administrative leave</w:t>
      </w:r>
      <w:r>
        <w:rPr>
          <w:rFonts w:ascii="Times New Roman" w:eastAsia="Times New Roman" w:hAnsi="Times New Roman" w:cs="Times New Roman"/>
          <w:sz w:val="24"/>
          <w:szCs w:val="24"/>
        </w:rPr>
        <w:t>:</w:t>
      </w:r>
    </w:p>
    <w:p w:rsidR="002D0593" w:rsidRDefault="002D0593">
      <w:pPr>
        <w:spacing w:after="0" w:line="240" w:lineRule="auto"/>
        <w:rPr>
          <w:rFonts w:ascii="Times New Roman" w:eastAsia="Times New Roman" w:hAnsi="Times New Roman" w:cs="Times New Roman"/>
          <w:sz w:val="24"/>
          <w:szCs w:val="24"/>
        </w:rPr>
      </w:pPr>
    </w:p>
    <w:p w:rsidR="002D0593" w:rsidRDefault="004A2A97">
      <w:pPr>
        <w:numPr>
          <w:ilvl w:val="6"/>
          <w:numId w:val="1"/>
        </w:num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Atte</w:t>
      </w:r>
      <w:r>
        <w:rPr>
          <w:rFonts w:ascii="Times New Roman" w:eastAsia="Times New Roman" w:hAnsi="Times New Roman" w:cs="Times New Roman"/>
          <w:sz w:val="24"/>
          <w:szCs w:val="24"/>
        </w:rPr>
        <w:t>ndance at conferences, training programs and other work-related activities away from office headquarters.</w:t>
      </w:r>
    </w:p>
    <w:p w:rsidR="002D0593" w:rsidRDefault="004A2A97">
      <w:pPr>
        <w:numPr>
          <w:ilvl w:val="6"/>
          <w:numId w:val="1"/>
        </w:num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Jury Duty-For time required in court, documentation shall be provided by the employee. Employee must report for work if released by the court prior to</w:t>
      </w:r>
      <w:r>
        <w:rPr>
          <w:rFonts w:ascii="Times New Roman" w:eastAsia="Times New Roman" w:hAnsi="Times New Roman" w:cs="Times New Roman"/>
          <w:sz w:val="24"/>
          <w:szCs w:val="24"/>
        </w:rPr>
        <w:t xml:space="preserve"> one hour before the end of the workday.</w:t>
      </w:r>
    </w:p>
    <w:p w:rsidR="002D0593" w:rsidRDefault="004A2A97">
      <w:pPr>
        <w:numPr>
          <w:ilvl w:val="6"/>
          <w:numId w:val="1"/>
        </w:num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Bereavement-A maximum of three (3) days for death of an immediate family member and one (1) day for other family member. Immediate family members are defined as parents, children, spouse, brother, sister, parent-in-</w:t>
      </w:r>
      <w:r>
        <w:rPr>
          <w:rFonts w:ascii="Times New Roman" w:eastAsia="Times New Roman" w:hAnsi="Times New Roman" w:cs="Times New Roman"/>
          <w:sz w:val="24"/>
          <w:szCs w:val="24"/>
        </w:rPr>
        <w:t>law, grandparent, grandchild, brother-in-law or sister-in-law.</w:t>
      </w:r>
    </w:p>
    <w:p w:rsidR="002D0593" w:rsidRDefault="002D0593">
      <w:pPr>
        <w:spacing w:after="0" w:line="240" w:lineRule="auto"/>
        <w:rPr>
          <w:rFonts w:ascii="Times New Roman" w:eastAsia="Times New Roman" w:hAnsi="Times New Roman" w:cs="Times New Roman"/>
          <w:sz w:val="24"/>
          <w:szCs w:val="24"/>
        </w:rPr>
      </w:pPr>
    </w:p>
    <w:p w:rsidR="002D0593" w:rsidRDefault="002D0593">
      <w:pPr>
        <w:spacing w:after="0" w:line="240" w:lineRule="auto"/>
        <w:rPr>
          <w:rFonts w:ascii="Times New Roman" w:eastAsia="Times New Roman" w:hAnsi="Times New Roman" w:cs="Times New Roman"/>
          <w:sz w:val="24"/>
          <w:szCs w:val="24"/>
        </w:rPr>
      </w:pPr>
    </w:p>
    <w:p w:rsidR="002D0593" w:rsidRDefault="004A2A97">
      <w:pPr>
        <w:keepNext/>
        <w:spacing w:before="240" w:after="6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Leave without Pay</w:t>
      </w:r>
    </w:p>
    <w:p w:rsidR="002D0593" w:rsidRDefault="002D0593">
      <w:pPr>
        <w:spacing w:after="0" w:line="240" w:lineRule="auto"/>
        <w:rPr>
          <w:rFonts w:ascii="Times New Roman" w:eastAsia="Times New Roman" w:hAnsi="Times New Roman" w:cs="Times New Roman"/>
          <w:b/>
          <w:sz w:val="24"/>
          <w:szCs w:val="24"/>
        </w:rPr>
      </w:pPr>
    </w:p>
    <w:p w:rsidR="002D0593" w:rsidRDefault="004A2A9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Leave without pay may be granted when employees need to be absent from work for justifiable reasons. Only the Executive Director is authorized to grant leave without pay.</w:t>
      </w:r>
    </w:p>
    <w:p w:rsidR="002D0593" w:rsidRDefault="002D0593">
      <w:pPr>
        <w:spacing w:after="0" w:line="240" w:lineRule="auto"/>
        <w:rPr>
          <w:rFonts w:ascii="Times New Roman" w:eastAsia="Times New Roman" w:hAnsi="Times New Roman" w:cs="Times New Roman"/>
          <w:sz w:val="24"/>
          <w:szCs w:val="24"/>
        </w:rPr>
      </w:pPr>
    </w:p>
    <w:p w:rsidR="002D0593" w:rsidRDefault="004A2A97">
      <w:pPr>
        <w:numPr>
          <w:ilvl w:val="0"/>
          <w:numId w:val="2"/>
        </w:numPr>
        <w:pBdr>
          <w:top w:val="nil"/>
          <w:left w:val="nil"/>
          <w:bottom w:val="nil"/>
          <w:right w:val="nil"/>
          <w:between w:val="nil"/>
        </w:pBdr>
        <w:spacing w:after="0" w:line="276"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 All annual sick leave must be used before requesting an unpaid leave of absence. A written request for a leave of absence must be given to the employee’s supervisor at least two weeks in advance and should provide a detailed explanation as to why the leav</w:t>
      </w:r>
      <w:r>
        <w:rPr>
          <w:rFonts w:ascii="Times New Roman" w:eastAsia="Times New Roman" w:hAnsi="Times New Roman" w:cs="Times New Roman"/>
          <w:color w:val="000000"/>
        </w:rPr>
        <w:t>e of absence is needed. The supervisor and Executive Director will review the request and inform the employee if it has been approved or denied. Failure to report to work on the first business day after the expirations of the leave of absence, without appr</w:t>
      </w:r>
      <w:r>
        <w:rPr>
          <w:rFonts w:ascii="Times New Roman" w:eastAsia="Times New Roman" w:hAnsi="Times New Roman" w:cs="Times New Roman"/>
          <w:color w:val="000000"/>
        </w:rPr>
        <w:t>oval, will be considered a voluntary termination of employment.</w:t>
      </w:r>
    </w:p>
    <w:p w:rsidR="002D0593" w:rsidRDefault="002D0593">
      <w:pPr>
        <w:pBdr>
          <w:top w:val="nil"/>
          <w:left w:val="nil"/>
          <w:bottom w:val="nil"/>
          <w:right w:val="nil"/>
          <w:between w:val="nil"/>
        </w:pBdr>
        <w:spacing w:after="0" w:line="276" w:lineRule="auto"/>
        <w:ind w:left="720"/>
        <w:rPr>
          <w:rFonts w:ascii="Times New Roman" w:eastAsia="Times New Roman" w:hAnsi="Times New Roman" w:cs="Times New Roman"/>
          <w:color w:val="000000"/>
        </w:rPr>
      </w:pPr>
    </w:p>
    <w:p w:rsidR="002D0593" w:rsidRDefault="004A2A97">
      <w:pPr>
        <w:numPr>
          <w:ilvl w:val="0"/>
          <w:numId w:val="2"/>
        </w:numPr>
        <w:pBdr>
          <w:top w:val="nil"/>
          <w:left w:val="nil"/>
          <w:bottom w:val="nil"/>
          <w:right w:val="nil"/>
          <w:between w:val="nil"/>
        </w:pBdr>
        <w:spacing w:after="0" w:line="276" w:lineRule="auto"/>
        <w:rPr>
          <w:rFonts w:ascii="Times New Roman" w:eastAsia="Times New Roman" w:hAnsi="Times New Roman" w:cs="Times New Roman"/>
          <w:color w:val="000000"/>
        </w:rPr>
      </w:pPr>
      <w:r>
        <w:rPr>
          <w:rFonts w:ascii="Times New Roman" w:eastAsia="Times New Roman" w:hAnsi="Times New Roman" w:cs="Times New Roman"/>
          <w:color w:val="000000"/>
        </w:rPr>
        <w:t>The agency may require an employee seeking leave for medical reasons to provide certification of their serious health condition from their physician. Certification must include the date on which the condition began, it probable duration, and a statement th</w:t>
      </w:r>
      <w:r>
        <w:rPr>
          <w:rFonts w:ascii="Times New Roman" w:eastAsia="Times New Roman" w:hAnsi="Times New Roman" w:cs="Times New Roman"/>
          <w:color w:val="000000"/>
        </w:rPr>
        <w:t>at the employee is unable to perform the essential functions of his or her job. The agency may require at the agency’s expense that the employee obtain the opinion of a second health care provider designated or approved by the agency.</w:t>
      </w:r>
    </w:p>
    <w:p w:rsidR="002D0593" w:rsidRDefault="002D0593">
      <w:pPr>
        <w:pBdr>
          <w:top w:val="nil"/>
          <w:left w:val="nil"/>
          <w:bottom w:val="nil"/>
          <w:right w:val="nil"/>
          <w:between w:val="nil"/>
        </w:pBdr>
        <w:spacing w:after="0" w:line="276" w:lineRule="auto"/>
        <w:ind w:left="720"/>
        <w:rPr>
          <w:rFonts w:ascii="Times New Roman" w:eastAsia="Times New Roman" w:hAnsi="Times New Roman" w:cs="Times New Roman"/>
          <w:color w:val="000000"/>
        </w:rPr>
      </w:pPr>
    </w:p>
    <w:p w:rsidR="002D0593" w:rsidRDefault="004A2A97">
      <w:pPr>
        <w:numPr>
          <w:ilvl w:val="0"/>
          <w:numId w:val="2"/>
        </w:numPr>
        <w:pBdr>
          <w:top w:val="nil"/>
          <w:left w:val="nil"/>
          <w:bottom w:val="nil"/>
          <w:right w:val="nil"/>
          <w:between w:val="nil"/>
        </w:pBdr>
        <w:spacing w:after="0" w:line="276" w:lineRule="auto"/>
        <w:rPr>
          <w:rFonts w:ascii="Times New Roman" w:eastAsia="Times New Roman" w:hAnsi="Times New Roman" w:cs="Times New Roman"/>
          <w:color w:val="000000"/>
        </w:rPr>
      </w:pPr>
      <w:r>
        <w:rPr>
          <w:rFonts w:ascii="Times New Roman" w:eastAsia="Times New Roman" w:hAnsi="Times New Roman" w:cs="Times New Roman"/>
          <w:color w:val="000000"/>
        </w:rPr>
        <w:t>When a request for a</w:t>
      </w:r>
      <w:r>
        <w:rPr>
          <w:rFonts w:ascii="Times New Roman" w:eastAsia="Times New Roman" w:hAnsi="Times New Roman" w:cs="Times New Roman"/>
          <w:color w:val="000000"/>
        </w:rPr>
        <w:t>n unpaid leave of absence is approved, the agency may return the staff member to active status in a similar or equivalent position and pay at the end of the leave.</w:t>
      </w:r>
    </w:p>
    <w:p w:rsidR="002D0593" w:rsidRDefault="002D0593">
      <w:pPr>
        <w:pBdr>
          <w:top w:val="nil"/>
          <w:left w:val="nil"/>
          <w:bottom w:val="nil"/>
          <w:right w:val="nil"/>
          <w:between w:val="nil"/>
        </w:pBdr>
        <w:spacing w:after="0" w:line="276" w:lineRule="auto"/>
        <w:ind w:left="720"/>
        <w:rPr>
          <w:rFonts w:ascii="Times New Roman" w:eastAsia="Times New Roman" w:hAnsi="Times New Roman" w:cs="Times New Roman"/>
          <w:color w:val="000000"/>
        </w:rPr>
      </w:pPr>
    </w:p>
    <w:p w:rsidR="002D0593" w:rsidRDefault="004A2A97">
      <w:pPr>
        <w:pBdr>
          <w:top w:val="nil"/>
          <w:left w:val="nil"/>
          <w:bottom w:val="nil"/>
          <w:right w:val="nil"/>
          <w:between w:val="nil"/>
        </w:pBdr>
        <w:spacing w:after="0" w:line="276" w:lineRule="auto"/>
        <w:ind w:left="720"/>
        <w:rPr>
          <w:rFonts w:ascii="Times New Roman" w:eastAsia="Times New Roman" w:hAnsi="Times New Roman" w:cs="Times New Roman"/>
          <w:color w:val="000000"/>
        </w:rPr>
      </w:pPr>
      <w:bookmarkStart w:id="1" w:name="_gjdgxs" w:colFirst="0" w:colLast="0"/>
      <w:bookmarkEnd w:id="1"/>
      <w:r>
        <w:rPr>
          <w:rFonts w:ascii="Times New Roman" w:eastAsia="Times New Roman" w:hAnsi="Times New Roman" w:cs="Times New Roman"/>
          <w:color w:val="000000"/>
        </w:rPr>
        <w:t>However, Sumter Behavioral Health Services reserves the right to terminate a leave of absen</w:t>
      </w:r>
      <w:r>
        <w:rPr>
          <w:rFonts w:ascii="Times New Roman" w:eastAsia="Times New Roman" w:hAnsi="Times New Roman" w:cs="Times New Roman"/>
          <w:color w:val="000000"/>
        </w:rPr>
        <w:t>ce or deny reinstatement at the end of an unpaid leave of absence. Sumter Behavioral Health Services also reserves the right to reinstate an employee in a different job and at a different rate of pay.</w:t>
      </w:r>
    </w:p>
    <w:p w:rsidR="002D0593" w:rsidRDefault="002D0593">
      <w:pPr>
        <w:pBdr>
          <w:top w:val="nil"/>
          <w:left w:val="nil"/>
          <w:bottom w:val="nil"/>
          <w:right w:val="nil"/>
          <w:between w:val="nil"/>
        </w:pBdr>
        <w:spacing w:after="0" w:line="276" w:lineRule="auto"/>
        <w:ind w:left="720"/>
        <w:rPr>
          <w:rFonts w:ascii="Times New Roman" w:eastAsia="Times New Roman" w:hAnsi="Times New Roman" w:cs="Times New Roman"/>
          <w:color w:val="000000"/>
        </w:rPr>
      </w:pPr>
    </w:p>
    <w:p w:rsidR="002D0593" w:rsidRDefault="004A2A97">
      <w:pPr>
        <w:numPr>
          <w:ilvl w:val="0"/>
          <w:numId w:val="2"/>
        </w:numPr>
        <w:pBdr>
          <w:top w:val="nil"/>
          <w:left w:val="nil"/>
          <w:bottom w:val="nil"/>
          <w:right w:val="nil"/>
          <w:between w:val="nil"/>
        </w:pBdr>
        <w:spacing w:after="0" w:line="276" w:lineRule="auto"/>
        <w:rPr>
          <w:rFonts w:ascii="Times New Roman" w:eastAsia="Times New Roman" w:hAnsi="Times New Roman" w:cs="Times New Roman"/>
          <w:color w:val="000000"/>
        </w:rPr>
      </w:pPr>
      <w:r>
        <w:rPr>
          <w:rFonts w:ascii="Times New Roman" w:eastAsia="Times New Roman" w:hAnsi="Times New Roman" w:cs="Times New Roman"/>
          <w:color w:val="000000"/>
        </w:rPr>
        <w:t>The agency reserves the right to require a doctor’s note releasing the employee to return to work and the date the employee can return to work. The doctor’s note should list any restrictions.</w:t>
      </w:r>
    </w:p>
    <w:p w:rsidR="002D0593" w:rsidRDefault="002D0593">
      <w:pPr>
        <w:pBdr>
          <w:top w:val="nil"/>
          <w:left w:val="nil"/>
          <w:bottom w:val="nil"/>
          <w:right w:val="nil"/>
          <w:between w:val="nil"/>
        </w:pBdr>
        <w:spacing w:after="0" w:line="276" w:lineRule="auto"/>
        <w:ind w:left="720"/>
        <w:rPr>
          <w:rFonts w:ascii="Times New Roman" w:eastAsia="Times New Roman" w:hAnsi="Times New Roman" w:cs="Times New Roman"/>
          <w:color w:val="000000"/>
        </w:rPr>
      </w:pPr>
    </w:p>
    <w:p w:rsidR="002D0593" w:rsidRDefault="004A2A97">
      <w:pPr>
        <w:numPr>
          <w:ilvl w:val="0"/>
          <w:numId w:val="2"/>
        </w:numPr>
        <w:pBdr>
          <w:top w:val="nil"/>
          <w:left w:val="nil"/>
          <w:bottom w:val="nil"/>
          <w:right w:val="nil"/>
          <w:between w:val="nil"/>
        </w:pBdr>
        <w:spacing w:after="0" w:line="276"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During an unpaid leave of absence, there is no accumulation of </w:t>
      </w:r>
      <w:r>
        <w:rPr>
          <w:rFonts w:ascii="Times New Roman" w:eastAsia="Times New Roman" w:hAnsi="Times New Roman" w:cs="Times New Roman"/>
          <w:color w:val="000000"/>
        </w:rPr>
        <w:t>sick leave or annual leave.</w:t>
      </w:r>
    </w:p>
    <w:p w:rsidR="002D0593" w:rsidRDefault="002D0593">
      <w:pPr>
        <w:pBdr>
          <w:top w:val="nil"/>
          <w:left w:val="nil"/>
          <w:bottom w:val="nil"/>
          <w:right w:val="nil"/>
          <w:between w:val="nil"/>
        </w:pBdr>
        <w:spacing w:after="200" w:line="276" w:lineRule="auto"/>
        <w:ind w:left="720"/>
        <w:rPr>
          <w:rFonts w:ascii="Times New Roman" w:eastAsia="Times New Roman" w:hAnsi="Times New Roman" w:cs="Times New Roman"/>
          <w:color w:val="000000"/>
        </w:rPr>
      </w:pPr>
    </w:p>
    <w:p w:rsidR="002D0593" w:rsidRDefault="004A2A9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rPr>
        <w:t>During the first 30 days of an approved unpaid leave of absence, Sumter Behavioral Health Services will continue to pay for commission-paid benefits; however the employee must continue to pay their normal premiums for benefits since no paycheck is being is</w:t>
      </w:r>
      <w:r>
        <w:rPr>
          <w:rFonts w:ascii="Times New Roman" w:eastAsia="Times New Roman" w:hAnsi="Times New Roman" w:cs="Times New Roman"/>
        </w:rPr>
        <w:t>sued from which to deduct those premiums. If the employee fails to pay their benefit premium, their benefits will be cancelled. After 30 days, the supervisor and Executive Director will re-evaluate the unpaid leave of absence</w:t>
      </w:r>
    </w:p>
    <w:p w:rsidR="002D0593" w:rsidRDefault="002D0593">
      <w:pPr>
        <w:spacing w:after="0" w:line="240" w:lineRule="auto"/>
        <w:rPr>
          <w:rFonts w:ascii="Times New Roman" w:eastAsia="Times New Roman" w:hAnsi="Times New Roman" w:cs="Times New Roman"/>
          <w:sz w:val="24"/>
          <w:szCs w:val="24"/>
        </w:rPr>
      </w:pPr>
    </w:p>
    <w:p w:rsidR="002D0593" w:rsidRDefault="002D0593">
      <w:pPr>
        <w:rPr>
          <w:rFonts w:ascii="Times New Roman" w:eastAsia="Times New Roman" w:hAnsi="Times New Roman" w:cs="Times New Roman"/>
        </w:rPr>
      </w:pPr>
    </w:p>
    <w:p w:rsidR="002D0593" w:rsidRDefault="002D0593">
      <w:pPr>
        <w:rPr>
          <w:rFonts w:ascii="Times New Roman" w:eastAsia="Times New Roman" w:hAnsi="Times New Roman" w:cs="Times New Roman"/>
        </w:rPr>
      </w:pPr>
    </w:p>
    <w:p w:rsidR="002D0593" w:rsidRDefault="002D0593"/>
    <w:sectPr w:rsidR="002D0593">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5DA2F55"/>
    <w:multiLevelType w:val="multilevel"/>
    <w:tmpl w:val="37B8FD48"/>
    <w:lvl w:ilvl="0">
      <w:start w:val="1"/>
      <w:numFmt w:val="upperLetter"/>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1" w15:restartNumberingAfterBreak="0">
    <w:nsid w:val="37382C3C"/>
    <w:multiLevelType w:val="multilevel"/>
    <w:tmpl w:val="71E26F0A"/>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A127C53"/>
    <w:multiLevelType w:val="multilevel"/>
    <w:tmpl w:val="A740CC90"/>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0593"/>
    <w:rsid w:val="002D0593"/>
    <w:rsid w:val="004A2A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6D41495-D442-4DFD-ADF7-3C05FA5E8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paragraph" w:styleId="BalloonText">
    <w:name w:val="Balloon Text"/>
    <w:basedOn w:val="Normal"/>
    <w:link w:val="BalloonTextChar"/>
    <w:uiPriority w:val="99"/>
    <w:semiHidden/>
    <w:unhideWhenUsed/>
    <w:rsid w:val="004A2A9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2A9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1416</Words>
  <Characters>8072</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Alicia Nelson</cp:lastModifiedBy>
  <cp:revision>2</cp:revision>
  <cp:lastPrinted>2022-04-04T12:39:00Z</cp:lastPrinted>
  <dcterms:created xsi:type="dcterms:W3CDTF">2022-04-04T12:38:00Z</dcterms:created>
  <dcterms:modified xsi:type="dcterms:W3CDTF">2022-04-04T12:39:00Z</dcterms:modified>
</cp:coreProperties>
</file>