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735" w:rsidRPr="0013135C" w:rsidRDefault="0013135C" w:rsidP="005A1735">
      <w:pPr>
        <w:keepNext/>
        <w:spacing w:before="240" w:after="60" w:line="240" w:lineRule="auto"/>
        <w:outlineLvl w:val="1"/>
        <w:rPr>
          <w:rFonts w:ascii="Arial" w:eastAsia="Times New Roman" w:hAnsi="Arial" w:cs="Times New Roman"/>
          <w:b/>
          <w:bCs/>
          <w:iCs/>
          <w:sz w:val="28"/>
          <w:szCs w:val="28"/>
          <w:u w:val="single"/>
          <w:lang w:bidi="en-US"/>
        </w:rPr>
      </w:pPr>
      <w:bookmarkStart w:id="0" w:name="_Toc297636256"/>
      <w:bookmarkStart w:id="1" w:name="_Toc297636451"/>
      <w:bookmarkStart w:id="2" w:name="_Toc297649232"/>
      <w:bookmarkStart w:id="3" w:name="_Toc297709789"/>
      <w:bookmarkStart w:id="4" w:name="_Toc297716711"/>
      <w:bookmarkStart w:id="5" w:name="_Toc297716955"/>
      <w:bookmarkStart w:id="6" w:name="_Toc297721040"/>
      <w:bookmarkStart w:id="7" w:name="_Toc391381122"/>
      <w:bookmarkStart w:id="8" w:name="_Toc521424360"/>
      <w:r w:rsidRPr="0013135C">
        <w:rPr>
          <w:rFonts w:ascii="Arial" w:eastAsia="Times New Roman" w:hAnsi="Arial" w:cs="Times New Roman"/>
          <w:b/>
          <w:bCs/>
          <w:iCs/>
          <w:sz w:val="28"/>
          <w:szCs w:val="28"/>
          <w:u w:val="single"/>
          <w:lang w:bidi="en-US"/>
        </w:rPr>
        <w:t xml:space="preserve">Subject: </w:t>
      </w:r>
      <w:r w:rsidR="005A1735" w:rsidRPr="0013135C">
        <w:rPr>
          <w:rFonts w:ascii="Arial" w:eastAsia="Times New Roman" w:hAnsi="Arial" w:cs="Times New Roman"/>
          <w:b/>
          <w:bCs/>
          <w:iCs/>
          <w:sz w:val="28"/>
          <w:szCs w:val="28"/>
          <w:u w:val="single"/>
          <w:lang w:bidi="en-US"/>
        </w:rPr>
        <w:t>Client Rights</w:t>
      </w:r>
      <w:bookmarkEnd w:id="0"/>
      <w:bookmarkEnd w:id="1"/>
      <w:bookmarkEnd w:id="2"/>
      <w:bookmarkEnd w:id="3"/>
      <w:bookmarkEnd w:id="4"/>
      <w:bookmarkEnd w:id="5"/>
      <w:bookmarkEnd w:id="6"/>
      <w:bookmarkEnd w:id="7"/>
      <w:bookmarkEnd w:id="8"/>
    </w:p>
    <w:p w:rsidR="0013135C" w:rsidRDefault="0013135C" w:rsidP="0013135C">
      <w:pPr>
        <w:shd w:val="clear" w:color="auto" w:fill="FFFFFF"/>
        <w:tabs>
          <w:tab w:val="left" w:pos="5190"/>
        </w:tabs>
        <w:spacing w:after="0"/>
        <w:rPr>
          <w:b/>
        </w:rPr>
      </w:pPr>
      <w:r>
        <w:rPr>
          <w:b/>
        </w:rPr>
        <w:t xml:space="preserve">Date Effective: </w:t>
      </w:r>
      <w:r w:rsidR="00B90FB7">
        <w:t>March 10, 2022</w:t>
      </w:r>
      <w:bookmarkStart w:id="9" w:name="_GoBack"/>
      <w:bookmarkEnd w:id="9"/>
    </w:p>
    <w:p w:rsidR="0013135C" w:rsidRDefault="0013135C" w:rsidP="0013135C">
      <w:pPr>
        <w:shd w:val="clear" w:color="auto" w:fill="FFFFFF"/>
        <w:tabs>
          <w:tab w:val="left" w:pos="5190"/>
        </w:tabs>
        <w:spacing w:after="0"/>
        <w:ind w:right="-1350"/>
        <w:rPr>
          <w:b/>
        </w:rPr>
      </w:pPr>
      <w:r>
        <w:rPr>
          <w:b/>
        </w:rPr>
        <w:t>Date Reviewed</w:t>
      </w:r>
      <w:proofErr w:type="gramStart"/>
      <w:r>
        <w:rPr>
          <w:b/>
        </w:rPr>
        <w:t>:_</w:t>
      </w:r>
      <w:proofErr w:type="gramEnd"/>
      <w:r>
        <w:rPr>
          <w:b/>
        </w:rPr>
        <w:t>_____________________</w:t>
      </w:r>
      <w:r>
        <w:rPr>
          <w:b/>
        </w:rPr>
        <w:tab/>
        <w:t>Reviewed By:________________________</w:t>
      </w:r>
    </w:p>
    <w:p w:rsidR="0013135C" w:rsidRDefault="0013135C" w:rsidP="0013135C">
      <w:pPr>
        <w:shd w:val="clear" w:color="auto" w:fill="FFFFFF"/>
        <w:tabs>
          <w:tab w:val="left" w:pos="5190"/>
        </w:tabs>
        <w:spacing w:after="0"/>
        <w:ind w:right="-1260"/>
        <w:rPr>
          <w:b/>
        </w:rPr>
      </w:pPr>
      <w:r>
        <w:rPr>
          <w:b/>
        </w:rPr>
        <w:t>Date Reviewed</w:t>
      </w:r>
      <w:proofErr w:type="gramStart"/>
      <w:r>
        <w:rPr>
          <w:b/>
        </w:rPr>
        <w:t>:_</w:t>
      </w:r>
      <w:proofErr w:type="gramEnd"/>
      <w:r>
        <w:rPr>
          <w:b/>
        </w:rPr>
        <w:t>_____________________</w:t>
      </w:r>
      <w:r>
        <w:rPr>
          <w:b/>
        </w:rPr>
        <w:tab/>
        <w:t>Reviewed By:________________________</w:t>
      </w:r>
    </w:p>
    <w:p w:rsidR="0013135C" w:rsidRDefault="0013135C" w:rsidP="0013135C">
      <w:pPr>
        <w:shd w:val="clear" w:color="auto" w:fill="FFFFFF"/>
        <w:tabs>
          <w:tab w:val="left" w:pos="5190"/>
        </w:tabs>
        <w:spacing w:after="0"/>
        <w:ind w:right="-1350"/>
        <w:rPr>
          <w:b/>
        </w:rPr>
      </w:pPr>
      <w:r>
        <w:rPr>
          <w:b/>
        </w:rPr>
        <w:t>Date Reviewed</w:t>
      </w:r>
      <w:proofErr w:type="gramStart"/>
      <w:r>
        <w:rPr>
          <w:b/>
        </w:rPr>
        <w:t>:_</w:t>
      </w:r>
      <w:proofErr w:type="gramEnd"/>
      <w:r>
        <w:rPr>
          <w:b/>
        </w:rPr>
        <w:t>_____________________</w:t>
      </w:r>
      <w:r>
        <w:rPr>
          <w:b/>
        </w:rPr>
        <w:tab/>
        <w:t>Reviewed By:________________________</w:t>
      </w:r>
    </w:p>
    <w:p w:rsidR="0013135C" w:rsidRDefault="0013135C" w:rsidP="0013135C">
      <w:pPr>
        <w:shd w:val="clear" w:color="auto" w:fill="FFFFFF"/>
        <w:tabs>
          <w:tab w:val="left" w:pos="5190"/>
        </w:tabs>
        <w:spacing w:after="0"/>
        <w:ind w:left="100"/>
        <w:rPr>
          <w:b/>
        </w:rPr>
      </w:pPr>
      <w:r>
        <w:rPr>
          <w:b/>
        </w:rPr>
        <w:t>Approved By</w:t>
      </w:r>
      <w:proofErr w:type="gramStart"/>
      <w:r>
        <w:rPr>
          <w:b/>
        </w:rPr>
        <w:t>:_</w:t>
      </w:r>
      <w:proofErr w:type="gramEnd"/>
      <w:r>
        <w:rPr>
          <w:b/>
        </w:rPr>
        <w:t>__________________________________________________</w:t>
      </w:r>
    </w:p>
    <w:p w:rsidR="0013135C" w:rsidRDefault="0013135C" w:rsidP="0013135C">
      <w:pPr>
        <w:pStyle w:val="Subtitle"/>
        <w:numPr>
          <w:ilvl w:val="0"/>
          <w:numId w:val="3"/>
        </w:numPr>
        <w:spacing w:after="0"/>
        <w:rPr>
          <w:b/>
        </w:rPr>
      </w:pPr>
      <w:r>
        <w:rPr>
          <w:b/>
        </w:rPr>
        <w:t xml:space="preserve">Ann </w:t>
      </w:r>
      <w:proofErr w:type="spellStart"/>
      <w:r>
        <w:rPr>
          <w:b/>
        </w:rPr>
        <w:t>Kirven</w:t>
      </w:r>
      <w:proofErr w:type="spellEnd"/>
      <w:r>
        <w:rPr>
          <w:b/>
        </w:rPr>
        <w:t>, Interim Executive Director</w:t>
      </w:r>
    </w:p>
    <w:p w:rsidR="0013135C" w:rsidRPr="005A1735" w:rsidRDefault="0013135C" w:rsidP="005A1735">
      <w:pPr>
        <w:keepNext/>
        <w:spacing w:before="240" w:after="60" w:line="240" w:lineRule="auto"/>
        <w:outlineLvl w:val="1"/>
        <w:rPr>
          <w:rFonts w:ascii="Arial" w:eastAsia="Times New Roman" w:hAnsi="Arial" w:cs="Times New Roman"/>
          <w:b/>
          <w:bCs/>
          <w:i/>
          <w:iCs/>
          <w:sz w:val="28"/>
          <w:szCs w:val="28"/>
          <w:lang w:bidi="en-US"/>
        </w:rPr>
      </w:pPr>
    </w:p>
    <w:p w:rsidR="005A1735" w:rsidRPr="005A1735" w:rsidRDefault="005A1735" w:rsidP="005A1735">
      <w:pPr>
        <w:spacing w:after="0" w:line="240" w:lineRule="auto"/>
        <w:rPr>
          <w:rFonts w:ascii="Times New Roman" w:eastAsia="Times New Roman" w:hAnsi="Times New Roman" w:cs="Times New Roman"/>
          <w:b/>
          <w:bCs/>
          <w:sz w:val="24"/>
          <w:szCs w:val="24"/>
          <w:lang w:bidi="en-US"/>
        </w:rPr>
      </w:pPr>
    </w:p>
    <w:p w:rsidR="005A1735" w:rsidRPr="005A1735" w:rsidRDefault="00B34100" w:rsidP="005A1735">
      <w:pPr>
        <w:spacing w:after="0" w:line="240" w:lineRule="auto"/>
        <w:rPr>
          <w:rFonts w:ascii="Times New Roman" w:eastAsia="Times New Roman" w:hAnsi="Times New Roman" w:cs="Times New Roman"/>
          <w:strike/>
          <w:sz w:val="24"/>
          <w:szCs w:val="24"/>
          <w:lang w:bidi="en-US"/>
        </w:rPr>
      </w:pPr>
      <w:r>
        <w:rPr>
          <w:rFonts w:ascii="Times New Roman" w:eastAsia="Times New Roman" w:hAnsi="Times New Roman" w:cs="Times New Roman"/>
          <w:sz w:val="24"/>
          <w:szCs w:val="24"/>
          <w:lang w:bidi="en-US"/>
        </w:rPr>
        <w:t>It is the policy of Sumter Behavioral Health Services (SBHS)</w:t>
      </w:r>
      <w:r w:rsidR="005A1735" w:rsidRPr="005A1735">
        <w:rPr>
          <w:rFonts w:ascii="Times New Roman" w:eastAsia="Times New Roman" w:hAnsi="Times New Roman" w:cs="Times New Roman"/>
          <w:sz w:val="24"/>
          <w:szCs w:val="24"/>
          <w:lang w:bidi="en-US"/>
        </w:rPr>
        <w:t xml:space="preserve"> to ensure the protection of the rights and dignity of all persons served by the agency in accordance with the NAADAC Code of Ethics, CARF standards, HIPAA, Title 42 CFR Part 2, and DHEC Regulation 61-93 Section 900.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Clients are informed of their rights by clinical staff at orientation/POE in a manner that is understandable.  The client’s initials and signature on the Consolidated POE form is utilized as documentation that client rights were thoroughly explained.  These rights are communicated annually for persons receiving services longer than one year.  They are available at all times for review and clarification and are available in the </w:t>
      </w:r>
      <w:r w:rsidRPr="005A1735">
        <w:rPr>
          <w:rFonts w:ascii="Times New Roman" w:eastAsia="Times New Roman" w:hAnsi="Times New Roman" w:cs="Times New Roman"/>
          <w:i/>
          <w:sz w:val="24"/>
          <w:szCs w:val="24"/>
          <w:lang w:bidi="en-US"/>
        </w:rPr>
        <w:t>Client Handbook</w:t>
      </w:r>
      <w:r w:rsidRPr="005A1735">
        <w:rPr>
          <w:rFonts w:ascii="Times New Roman" w:eastAsia="Times New Roman" w:hAnsi="Times New Roman" w:cs="Times New Roman"/>
          <w:sz w:val="24"/>
          <w:szCs w:val="24"/>
          <w:lang w:bidi="en-US"/>
        </w:rPr>
        <w:t xml:space="preserve"> provided at orientation to all persons served.   The following sections entitled “Client Rights” and “Client Responsibilities” can be found in the </w:t>
      </w:r>
      <w:r w:rsidRPr="005A1735">
        <w:rPr>
          <w:rFonts w:ascii="Times New Roman" w:eastAsia="Times New Roman" w:hAnsi="Times New Roman" w:cs="Times New Roman"/>
          <w:i/>
          <w:sz w:val="24"/>
          <w:szCs w:val="24"/>
          <w:lang w:bidi="en-US"/>
        </w:rPr>
        <w:t>Client Handbook:</w:t>
      </w:r>
    </w:p>
    <w:p w:rsidR="005A1735" w:rsidRPr="005A1735" w:rsidRDefault="005A1735" w:rsidP="005A1735">
      <w:pPr>
        <w:autoSpaceDE w:val="0"/>
        <w:autoSpaceDN w:val="0"/>
        <w:adjustRightInd w:val="0"/>
        <w:spacing w:after="0" w:line="241" w:lineRule="atLeast"/>
        <w:rPr>
          <w:rFonts w:ascii="Times New Roman" w:eastAsia="Calibri" w:hAnsi="Times New Roman" w:cs="Times New Roman"/>
          <w:sz w:val="24"/>
          <w:szCs w:val="24"/>
        </w:rPr>
      </w:pPr>
    </w:p>
    <w:p w:rsidR="005A1735" w:rsidRPr="005A1735" w:rsidRDefault="005A1735" w:rsidP="005A1735">
      <w:pPr>
        <w:autoSpaceDE w:val="0"/>
        <w:autoSpaceDN w:val="0"/>
        <w:adjustRightInd w:val="0"/>
        <w:spacing w:after="0" w:line="241" w:lineRule="atLeast"/>
        <w:jc w:val="center"/>
        <w:rPr>
          <w:rFonts w:ascii="Times New Roman" w:eastAsia="Calibri" w:hAnsi="Times New Roman" w:cs="Times New Roman"/>
          <w:b/>
          <w:sz w:val="28"/>
          <w:szCs w:val="28"/>
          <w:u w:val="single"/>
        </w:rPr>
      </w:pPr>
      <w:r w:rsidRPr="005A1735">
        <w:rPr>
          <w:rFonts w:ascii="Times New Roman" w:eastAsia="Calibri" w:hAnsi="Times New Roman" w:cs="Times New Roman"/>
          <w:b/>
          <w:sz w:val="28"/>
          <w:szCs w:val="28"/>
          <w:u w:val="single"/>
        </w:rPr>
        <w:t>Client Rights</w:t>
      </w:r>
    </w:p>
    <w:p w:rsidR="005A1735" w:rsidRPr="005A1735" w:rsidRDefault="005A1735" w:rsidP="005A1735">
      <w:pPr>
        <w:spacing w:after="0" w:line="240" w:lineRule="auto"/>
        <w:rPr>
          <w:rFonts w:ascii="Times New Roman" w:eastAsia="Times New Roman" w:hAnsi="Times New Roman" w:cs="Times New Roman"/>
          <w:sz w:val="24"/>
          <w:szCs w:val="24"/>
        </w:rPr>
      </w:pPr>
    </w:p>
    <w:p w:rsidR="005A1735" w:rsidRPr="005A1735" w:rsidRDefault="00B34100" w:rsidP="005A1735">
      <w:pPr>
        <w:autoSpaceDE w:val="0"/>
        <w:autoSpaceDN w:val="0"/>
        <w:adjustRightInd w:val="0"/>
        <w:spacing w:after="0" w:line="241"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No client of Sumter Behavioral Health Services</w:t>
      </w:r>
      <w:r w:rsidR="005A1735" w:rsidRPr="005A1735">
        <w:rPr>
          <w:rFonts w:ascii="Times New Roman" w:eastAsia="Calibri" w:hAnsi="Times New Roman" w:cs="Times New Roman"/>
          <w:color w:val="000000"/>
          <w:sz w:val="24"/>
          <w:szCs w:val="24"/>
        </w:rPr>
        <w:t xml:space="preserve"> shall be subjected to mistreatment of either a physical or psy</w:t>
      </w:r>
      <w:r w:rsidR="005A1735" w:rsidRPr="005A1735">
        <w:rPr>
          <w:rFonts w:ascii="Times New Roman" w:eastAsia="Calibri" w:hAnsi="Times New Roman" w:cs="Times New Roman"/>
          <w:color w:val="000000"/>
          <w:sz w:val="24"/>
          <w:szCs w:val="24"/>
        </w:rPr>
        <w:softHyphen/>
        <w:t xml:space="preserve">chological nature by any employee of the agency or by another client. All clients are to be treated with dignity and respect, and in accordance with the laws, both State and Federal, which may govern treatment of clients.  As part of our POE paperwork, you will be asked to sign a form indicating that you have reviewed the client rights and responsibilities in this handbook. These rights will be discussed with you during your screening session.  </w:t>
      </w:r>
      <w:r w:rsidR="005A1735" w:rsidRPr="005A1735">
        <w:rPr>
          <w:rFonts w:ascii="Times New Roman" w:eastAsia="Calibri" w:hAnsi="Times New Roman" w:cs="Times New Roman"/>
          <w:sz w:val="24"/>
          <w:szCs w:val="24"/>
        </w:rPr>
        <w:t>If the client is unable to read, staff will read the form and explain it to them. If the client is unable to write, he/she will place an “X” in place of the client signature, witnessed by two persons (at least one of whom shall be an agency employee). If the client is intoxicated upon entry to services, the form shall be presented to him/her as soon as he/she is capable of rational communication.</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S</w:t>
      </w:r>
      <w:r w:rsidR="0056042F">
        <w:rPr>
          <w:rFonts w:ascii="Times New Roman" w:eastAsia="Calibri" w:hAnsi="Times New Roman" w:cs="Times New Roman"/>
          <w:color w:val="000000"/>
          <w:sz w:val="24"/>
          <w:szCs w:val="24"/>
        </w:rPr>
        <w:t>BHS</w:t>
      </w:r>
      <w:r w:rsidRPr="005A1735">
        <w:rPr>
          <w:rFonts w:ascii="Times New Roman" w:eastAsia="Calibri" w:hAnsi="Times New Roman" w:cs="Times New Roman"/>
          <w:color w:val="000000"/>
          <w:sz w:val="24"/>
          <w:szCs w:val="24"/>
        </w:rPr>
        <w:t xml:space="preserve"> also welcomes client input in the form of suggestions or comments. We perform quarterly client satisfaction surveys and outcome surveys by tele</w:t>
      </w:r>
      <w:r w:rsidRPr="005A1735">
        <w:rPr>
          <w:rFonts w:ascii="Times New Roman" w:eastAsia="Calibri" w:hAnsi="Times New Roman" w:cs="Times New Roman"/>
          <w:color w:val="000000"/>
          <w:sz w:val="24"/>
          <w:szCs w:val="24"/>
        </w:rPr>
        <w:softHyphen/>
        <w:t>phone. Feel free to submit your suggestions or recommendations in our Sugges</w:t>
      </w:r>
      <w:r w:rsidRPr="005A1735">
        <w:rPr>
          <w:rFonts w:ascii="Times New Roman" w:eastAsia="Calibri" w:hAnsi="Times New Roman" w:cs="Times New Roman"/>
          <w:color w:val="000000"/>
          <w:sz w:val="24"/>
          <w:szCs w:val="24"/>
        </w:rPr>
        <w:softHyphen/>
        <w:t>tion Box (located in the lobby area) or to an</w:t>
      </w:r>
      <w:r w:rsidR="0056042F">
        <w:rPr>
          <w:rFonts w:ascii="Times New Roman" w:eastAsia="Calibri" w:hAnsi="Times New Roman" w:cs="Times New Roman"/>
          <w:color w:val="000000"/>
          <w:sz w:val="24"/>
          <w:szCs w:val="24"/>
        </w:rPr>
        <w:t xml:space="preserve">y staff member. </w:t>
      </w:r>
      <w:r w:rsidRPr="005A1735">
        <w:rPr>
          <w:rFonts w:ascii="Times New Roman" w:eastAsia="Calibri" w:hAnsi="Times New Roman" w:cs="Times New Roman"/>
          <w:color w:val="000000"/>
          <w:sz w:val="24"/>
          <w:szCs w:val="24"/>
        </w:rPr>
        <w:t xml:space="preserve">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autoSpaceDE w:val="0"/>
        <w:autoSpaceDN w:val="0"/>
        <w:adjustRightInd w:val="0"/>
        <w:spacing w:after="0" w:line="241" w:lineRule="atLeast"/>
        <w:jc w:val="center"/>
        <w:rPr>
          <w:rFonts w:ascii="Times New Roman" w:eastAsia="Calibri" w:hAnsi="Times New Roman" w:cs="Times New Roman"/>
          <w:b/>
          <w:bCs/>
          <w:color w:val="000000"/>
          <w:sz w:val="28"/>
          <w:szCs w:val="28"/>
          <w:u w:val="single"/>
        </w:rPr>
      </w:pPr>
      <w:r w:rsidRPr="005A1735">
        <w:rPr>
          <w:rFonts w:ascii="Times New Roman" w:eastAsia="Calibri" w:hAnsi="Times New Roman" w:cs="Times New Roman"/>
          <w:b/>
          <w:bCs/>
          <w:color w:val="000000"/>
          <w:sz w:val="28"/>
          <w:szCs w:val="28"/>
          <w:u w:val="single"/>
        </w:rPr>
        <w:t>Statement of Client’s Rights</w:t>
      </w:r>
    </w:p>
    <w:p w:rsidR="005A1735" w:rsidRPr="005A1735" w:rsidRDefault="005A1735" w:rsidP="005A1735">
      <w:pPr>
        <w:spacing w:after="0" w:line="240" w:lineRule="auto"/>
        <w:rPr>
          <w:rFonts w:ascii="Times New Roman" w:eastAsia="Times New Roman" w:hAnsi="Times New Roman" w:cs="Times New Roman"/>
          <w:sz w:val="24"/>
          <w:szCs w:val="24"/>
        </w:rPr>
      </w:pPr>
    </w:p>
    <w:p w:rsidR="005A1735" w:rsidRPr="005A1735" w:rsidRDefault="0056042F" w:rsidP="005A1735">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It is the policy of Sumter Behavioral Health Services</w:t>
      </w:r>
      <w:r w:rsidR="005A1735" w:rsidRPr="005A1735">
        <w:rPr>
          <w:rFonts w:ascii="Times New Roman" w:eastAsia="Times New Roman" w:hAnsi="Times New Roman" w:cs="Times New Roman"/>
          <w:sz w:val="24"/>
          <w:szCs w:val="24"/>
          <w:lang w:bidi="en-US"/>
        </w:rPr>
        <w:t xml:space="preserve"> that all clients of SBHS are entitled to the following rights: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receive service in an environment that affords security, privacy, mutual respect and respect for my property.</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to right to receive services that are protected under the laws of confidentiality and to receive a Privacy Notice as well as other information concerning my rights in regard to the use, storage and disclosure of healthcare information.</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receive services or referral regardless of race, age, gender, sexual orientation, national origin, religion or creed, physical or mental handicap, marital status, pregnancy, degree of disability or personal ability to pay.</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know the reasons for or purpose of the services provided and to consent to receiving these services.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treatment that incorporates my needs and preferences and to receive any information needed to make informed decisions concerning the services I receive.</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be assessed fees that are consistent and fair and to consent in writing to such fees before services are rendered.</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receive a competent and professional evaluation and treatment based on my needs, abilities and goals, including my active participation in the development of my individualized treatment plan (IPOC).</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express my preferences concerning the choice of case manager, counselor or other service provider and to have those preferences accommodated whenever possible.</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review my clinical record on request and to have others review it only with my written consent in accordance with SBHS policy and procedures.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refuse treatment or withdraw from services at any time without affecting re-entry at a later time.</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be free from physical abuse, sexual abuse, neglect, harassment and physical punishment imposed by program employees.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be free from psychological abuse, including humiliating, threatening and exploitive action on the part of program employees.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be free from financial abuse associated with program employees holding in trust anything of value that belongs to me.</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be informed of and treated in compliance with the agency’s policy on seclusion, restraint, special treatment interventions and the r</w:t>
      </w:r>
      <w:r w:rsidR="0056042F">
        <w:rPr>
          <w:rFonts w:ascii="Times New Roman" w:eastAsia="Calibri" w:hAnsi="Times New Roman" w:cs="Times New Roman"/>
          <w:color w:val="000000"/>
          <w:sz w:val="24"/>
          <w:szCs w:val="24"/>
        </w:rPr>
        <w:t xml:space="preserve">estriction of rights.  Sumter </w:t>
      </w:r>
      <w:r w:rsidR="0056042F">
        <w:rPr>
          <w:rFonts w:ascii="Times New Roman" w:eastAsia="Calibri" w:hAnsi="Times New Roman" w:cs="Times New Roman"/>
          <w:color w:val="000000"/>
          <w:sz w:val="24"/>
          <w:szCs w:val="24"/>
        </w:rPr>
        <w:lastRenderedPageBreak/>
        <w:t>Behavioral Health Services</w:t>
      </w:r>
      <w:r w:rsidRPr="005A1735">
        <w:rPr>
          <w:rFonts w:ascii="Times New Roman" w:eastAsia="Calibri" w:hAnsi="Times New Roman" w:cs="Times New Roman"/>
          <w:color w:val="000000"/>
          <w:sz w:val="24"/>
          <w:szCs w:val="24"/>
        </w:rPr>
        <w:t xml:space="preserve"> does not engage in the practice of seclusion and restraint but may call law enforcement as necessary to intervene in situations that jeopardize the safety of clients or staff.</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I understand I have the right to receive assistance from the program in facilitating access and referral to guardians, conservators, self-help groups, advocacy and legal services.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have privacy during visits unless contraindicated in the recovery and treatment process or as ordered by a physician or other authorized healthcare provider.</w:t>
      </w:r>
    </w:p>
    <w:p w:rsidR="005A1735" w:rsidRPr="005A1735" w:rsidRDefault="005A1735" w:rsidP="005A1735">
      <w:pPr>
        <w:spacing w:after="0" w:line="240" w:lineRule="auto"/>
        <w:rPr>
          <w:rFonts w:ascii="Times New Roman" w:eastAsia="Times New Roman" w:hAnsi="Times New Roman" w:cs="Times New Roman"/>
          <w:sz w:val="24"/>
          <w:szCs w:val="24"/>
        </w:rPr>
      </w:pPr>
    </w:p>
    <w:p w:rsidR="005A1735" w:rsidRPr="005A1735" w:rsidRDefault="005A1735" w:rsidP="005A1735">
      <w:pPr>
        <w:spacing w:after="0" w:line="240" w:lineRule="auto"/>
        <w:rPr>
          <w:rFonts w:ascii="Times New Roman" w:eastAsia="Times New Roman" w:hAnsi="Times New Roman" w:cs="Times New Roman"/>
          <w:sz w:val="24"/>
          <w:szCs w:val="24"/>
        </w:rPr>
      </w:pPr>
      <w:r w:rsidRPr="005A1735">
        <w:rPr>
          <w:rFonts w:ascii="Times New Roman" w:eastAsia="Times New Roman" w:hAnsi="Times New Roman" w:cs="Times New Roman"/>
          <w:sz w:val="24"/>
          <w:szCs w:val="24"/>
        </w:rPr>
        <w:t>I understand I have a right to be informed of the grievance/complaint procedures, and a provision prohibiting retaliation should the grievance right be exercised. SC DHEC; 2600 Bull Street; Columbia, SC 29201. 803-89</w:t>
      </w:r>
      <w:r w:rsidR="0056042F">
        <w:rPr>
          <w:rFonts w:ascii="Times New Roman" w:eastAsia="Times New Roman" w:hAnsi="Times New Roman" w:cs="Times New Roman"/>
          <w:sz w:val="24"/>
          <w:szCs w:val="24"/>
        </w:rPr>
        <w:t>8-3432 AND/OR SBHS; P.O. Box 39; Sumter, SC 29151. 803-778-2835</w:t>
      </w:r>
    </w:p>
    <w:p w:rsidR="005A1735" w:rsidRPr="005A1735" w:rsidRDefault="005A1735" w:rsidP="005A1735">
      <w:pPr>
        <w:spacing w:after="0" w:line="240" w:lineRule="auto"/>
        <w:rPr>
          <w:rFonts w:ascii="Times New Roman" w:eastAsia="Times New Roman" w:hAnsi="Times New Roman" w:cs="Times New Roman"/>
          <w:sz w:val="24"/>
          <w:szCs w:val="24"/>
        </w:rPr>
      </w:pPr>
    </w:p>
    <w:p w:rsidR="005A1735" w:rsidRPr="005A1735" w:rsidRDefault="005A1735" w:rsidP="005A1735">
      <w:pPr>
        <w:autoSpaceDE w:val="0"/>
        <w:autoSpaceDN w:val="0"/>
        <w:adjustRightInd w:val="0"/>
        <w:spacing w:after="0" w:line="36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have privacy during treatment and while receiving personal care.</w:t>
      </w:r>
    </w:p>
    <w:p w:rsidR="005A1735" w:rsidRPr="005A1735" w:rsidRDefault="005A1735" w:rsidP="005A1735">
      <w:pPr>
        <w:autoSpaceDE w:val="0"/>
        <w:autoSpaceDN w:val="0"/>
        <w:adjustRightInd w:val="0"/>
        <w:spacing w:after="0" w:line="36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I have the right to receive respect and dignity in receiving care, treatment and services.</w:t>
      </w:r>
    </w:p>
    <w:p w:rsidR="005A1735" w:rsidRPr="005A1735" w:rsidRDefault="005A1735" w:rsidP="005A1735">
      <w:pPr>
        <w:autoSpaceDE w:val="0"/>
        <w:autoSpaceDN w:val="0"/>
        <w:adjustRightInd w:val="0"/>
        <w:spacing w:after="0" w:line="36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1" w:lineRule="atLeast"/>
        <w:rPr>
          <w:rFonts w:ascii="Times New Roman" w:eastAsia="Calibri" w:hAnsi="Times New Roman" w:cs="Times New Roman"/>
          <w:bCs/>
          <w:i/>
          <w:color w:val="000000"/>
          <w:sz w:val="24"/>
          <w:szCs w:val="24"/>
        </w:rPr>
      </w:pPr>
      <w:r w:rsidRPr="005A1735">
        <w:rPr>
          <w:rFonts w:ascii="Times New Roman" w:eastAsia="Calibri" w:hAnsi="Times New Roman" w:cs="Times New Roman"/>
          <w:i/>
          <w:color w:val="000000"/>
          <w:sz w:val="24"/>
          <w:szCs w:val="24"/>
        </w:rPr>
        <w:t>Withdrawal from participation in some programs prior to completion may have consequences that are beyond the control of the agency. If your participation in a program is the result of involvement with the criminal justice system, your legal status may be jeopardized by withdrawal without court, probation or parole permission. Please make certain of your individual situation before withdrawing.</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i/>
          <w:color w:val="000000"/>
          <w:sz w:val="24"/>
          <w:szCs w:val="24"/>
        </w:rPr>
      </w:pPr>
      <w:r w:rsidRPr="005A1735">
        <w:rPr>
          <w:rFonts w:ascii="Times New Roman" w:eastAsia="Calibri" w:hAnsi="Times New Roman" w:cs="Times New Roman"/>
          <w:i/>
          <w:color w:val="000000"/>
          <w:sz w:val="24"/>
          <w:szCs w:val="24"/>
        </w:rPr>
        <w:t>No Client of SBHS will be required to participate in any r</w:t>
      </w:r>
      <w:r w:rsidR="00822DC7">
        <w:rPr>
          <w:rFonts w:ascii="Times New Roman" w:eastAsia="Calibri" w:hAnsi="Times New Roman" w:cs="Times New Roman"/>
          <w:i/>
          <w:color w:val="000000"/>
          <w:sz w:val="24"/>
          <w:szCs w:val="24"/>
        </w:rPr>
        <w:t xml:space="preserve">esearch project or be filmed, </w:t>
      </w:r>
      <w:r w:rsidRPr="005A1735">
        <w:rPr>
          <w:rFonts w:ascii="Times New Roman" w:eastAsia="Calibri" w:hAnsi="Times New Roman" w:cs="Times New Roman"/>
          <w:i/>
          <w:color w:val="000000"/>
          <w:sz w:val="24"/>
          <w:szCs w:val="24"/>
        </w:rPr>
        <w:t xml:space="preserve">photographed </w:t>
      </w:r>
      <w:r w:rsidR="00822DC7">
        <w:rPr>
          <w:rFonts w:ascii="Times New Roman" w:eastAsia="Calibri" w:hAnsi="Times New Roman" w:cs="Times New Roman"/>
          <w:i/>
          <w:color w:val="000000"/>
          <w:sz w:val="24"/>
          <w:szCs w:val="24"/>
        </w:rPr>
        <w:t xml:space="preserve">or recorded </w:t>
      </w:r>
      <w:r w:rsidRPr="005A1735">
        <w:rPr>
          <w:rFonts w:ascii="Times New Roman" w:eastAsia="Calibri" w:hAnsi="Times New Roman" w:cs="Times New Roman"/>
          <w:i/>
          <w:color w:val="000000"/>
          <w:sz w:val="24"/>
          <w:szCs w:val="24"/>
        </w:rPr>
        <w:t>without their informed consent as defined by law.</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autoSpaceDE w:val="0"/>
        <w:autoSpaceDN w:val="0"/>
        <w:adjustRightInd w:val="0"/>
        <w:spacing w:after="0" w:line="241" w:lineRule="atLeast"/>
        <w:jc w:val="center"/>
        <w:rPr>
          <w:rFonts w:ascii="Times New Roman" w:eastAsia="Calibri" w:hAnsi="Times New Roman" w:cs="Times New Roman"/>
          <w:b/>
          <w:bCs/>
          <w:color w:val="000000"/>
          <w:sz w:val="24"/>
          <w:szCs w:val="24"/>
          <w:u w:val="single"/>
        </w:rPr>
      </w:pPr>
      <w:r w:rsidRPr="005A1735">
        <w:rPr>
          <w:rFonts w:ascii="Times New Roman" w:eastAsia="Calibri" w:hAnsi="Times New Roman" w:cs="Times New Roman"/>
          <w:b/>
          <w:bCs/>
          <w:color w:val="000000"/>
          <w:sz w:val="24"/>
          <w:szCs w:val="24"/>
          <w:u w:val="single"/>
        </w:rPr>
        <w:t>Client Responsibilities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It is your responsibility to provide us with accurate and complete information. This information is vital in order to help us meet your needs appropriately. We ask that you be respectful to other clients and staff, as well as to agency prop</w:t>
      </w:r>
      <w:r w:rsidRPr="005A1735">
        <w:rPr>
          <w:rFonts w:ascii="Times New Roman" w:eastAsia="Calibri" w:hAnsi="Times New Roman" w:cs="Times New Roman"/>
          <w:color w:val="000000"/>
          <w:sz w:val="24"/>
          <w:szCs w:val="24"/>
        </w:rPr>
        <w:softHyphen/>
        <w:t xml:space="preserve">erty. We also ask that you participate fully in your treatment plan development and any services that are provided. Here are other client responsibilities: </w:t>
      </w:r>
    </w:p>
    <w:p w:rsidR="005A1735" w:rsidRPr="005A1735" w:rsidRDefault="005A1735" w:rsidP="005A1735">
      <w:pPr>
        <w:keepNext/>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am responsible for notifying the Front Office of any changes in my address, phone number or any other changes that might affect my treatment.</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that the use of random drug screens and/or a breathalyzer may be implemented at the staff’s discretion as part of the treatment process. Refusal to participate in the substance screen will be documented as a “positive” result.</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lastRenderedPageBreak/>
        <w:t>I understand that I have a responsibility to treat staff and other clients in a respectful manner at all times.</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that if I am unable to attend a scheduled appointment that I will call at least 24 hours in advance to cancel. It is m</w:t>
      </w:r>
      <w:r w:rsidR="0056042F">
        <w:rPr>
          <w:rFonts w:ascii="Times New Roman" w:eastAsia="Calibri" w:hAnsi="Times New Roman" w:cs="Times New Roman"/>
          <w:color w:val="000000"/>
          <w:sz w:val="24"/>
          <w:szCs w:val="24"/>
        </w:rPr>
        <w:t>y responsibility to contact Sumter Behavioral Health Services</w:t>
      </w:r>
      <w:r w:rsidRPr="005A1735">
        <w:rPr>
          <w:rFonts w:ascii="Times New Roman" w:eastAsia="Calibri" w:hAnsi="Times New Roman" w:cs="Times New Roman"/>
          <w:color w:val="000000"/>
          <w:sz w:val="24"/>
          <w:szCs w:val="24"/>
        </w:rPr>
        <w:t xml:space="preserve"> during business hours to reschedule my a</w:t>
      </w:r>
      <w:r w:rsidR="0056042F">
        <w:rPr>
          <w:rFonts w:ascii="Times New Roman" w:eastAsia="Calibri" w:hAnsi="Times New Roman" w:cs="Times New Roman"/>
          <w:color w:val="000000"/>
          <w:sz w:val="24"/>
          <w:szCs w:val="24"/>
        </w:rPr>
        <w:t xml:space="preserve">ppointment.  </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that I will not be allowed to attend any session if I am under the influence of alcohol or any other substance (including prescription or over the counter medication) that may cause impairment.   If I am prescribed new medication while participating in the program, I will immediately notify my counselor or case manager.</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I understand that absences from a group for reason of illness or family death must be supported by written medical documentation or evidence. More than two absences during any group will delay my completion and may result in a reassignment to another group.</w:t>
      </w: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p>
    <w:p w:rsidR="005A1735" w:rsidRPr="005A1735" w:rsidRDefault="005A1735" w:rsidP="005A1735">
      <w:pPr>
        <w:autoSpaceDE w:val="0"/>
        <w:autoSpaceDN w:val="0"/>
        <w:adjustRightInd w:val="0"/>
        <w:spacing w:after="0" w:line="240" w:lineRule="auto"/>
        <w:rPr>
          <w:rFonts w:ascii="Times New Roman" w:eastAsia="Calibri" w:hAnsi="Times New Roman" w:cs="Times New Roman"/>
          <w:bCs/>
          <w:color w:val="000000"/>
          <w:sz w:val="24"/>
          <w:szCs w:val="24"/>
        </w:rPr>
      </w:pPr>
      <w:r w:rsidRPr="005A1735">
        <w:rPr>
          <w:rFonts w:ascii="Times New Roman" w:eastAsia="Calibri" w:hAnsi="Times New Roman" w:cs="Times New Roman"/>
          <w:color w:val="000000"/>
          <w:sz w:val="24"/>
          <w:szCs w:val="24"/>
        </w:rPr>
        <w:t xml:space="preserve">In the event of my absence from a scheduled appointment, my referral source (DSS, DJJ, Schools, PTI, </w:t>
      </w:r>
      <w:proofErr w:type="gramStart"/>
      <w:r w:rsidRPr="005A1735">
        <w:rPr>
          <w:rFonts w:ascii="Times New Roman" w:eastAsia="Calibri" w:hAnsi="Times New Roman" w:cs="Times New Roman"/>
          <w:color w:val="000000"/>
          <w:sz w:val="24"/>
          <w:szCs w:val="24"/>
        </w:rPr>
        <w:t>PPPS</w:t>
      </w:r>
      <w:proofErr w:type="gramEnd"/>
      <w:r w:rsidRPr="005A1735">
        <w:rPr>
          <w:rFonts w:ascii="Times New Roman" w:eastAsia="Calibri" w:hAnsi="Times New Roman" w:cs="Times New Roman"/>
          <w:color w:val="000000"/>
          <w:sz w:val="24"/>
          <w:szCs w:val="24"/>
        </w:rPr>
        <w:t>) will be notified if required under the circumstances of the original referral.</w:t>
      </w:r>
    </w:p>
    <w:p w:rsidR="005A1735" w:rsidRPr="005A1735" w:rsidRDefault="005A1735" w:rsidP="005A1735">
      <w:pPr>
        <w:keepNext/>
        <w:spacing w:before="240" w:after="60" w:line="240" w:lineRule="auto"/>
        <w:outlineLvl w:val="1"/>
        <w:rPr>
          <w:rFonts w:ascii="Arial" w:eastAsia="Times New Roman" w:hAnsi="Arial" w:cs="Times New Roman"/>
          <w:b/>
          <w:bCs/>
          <w:i/>
          <w:iCs/>
          <w:sz w:val="28"/>
          <w:szCs w:val="28"/>
          <w:lang w:bidi="en-US"/>
        </w:rPr>
      </w:pPr>
      <w:bookmarkStart w:id="10" w:name="_Toc297636257"/>
      <w:bookmarkStart w:id="11" w:name="_Toc297636452"/>
      <w:bookmarkStart w:id="12" w:name="_Toc297649233"/>
      <w:bookmarkStart w:id="13" w:name="_Toc297709790"/>
      <w:bookmarkStart w:id="14" w:name="_Toc297716712"/>
      <w:bookmarkStart w:id="15" w:name="_Toc297716956"/>
      <w:bookmarkStart w:id="16" w:name="_Toc297721041"/>
      <w:bookmarkStart w:id="17" w:name="_Toc391381123"/>
      <w:bookmarkStart w:id="18" w:name="_Toc521424361"/>
      <w:r w:rsidRPr="005A1735">
        <w:rPr>
          <w:rFonts w:ascii="Arial" w:eastAsia="Times New Roman" w:hAnsi="Arial" w:cs="Times New Roman"/>
          <w:b/>
          <w:bCs/>
          <w:i/>
          <w:iCs/>
          <w:sz w:val="28"/>
          <w:szCs w:val="28"/>
          <w:lang w:bidi="en-US"/>
        </w:rPr>
        <w:t>Confidentiality, Privacy and Privileged Communication</w:t>
      </w:r>
      <w:bookmarkEnd w:id="10"/>
      <w:bookmarkEnd w:id="11"/>
      <w:bookmarkEnd w:id="12"/>
      <w:bookmarkEnd w:id="13"/>
      <w:bookmarkEnd w:id="14"/>
      <w:bookmarkEnd w:id="15"/>
      <w:bookmarkEnd w:id="16"/>
      <w:bookmarkEnd w:id="17"/>
      <w:bookmarkEnd w:id="18"/>
    </w:p>
    <w:p w:rsidR="005A1735" w:rsidRPr="005A1735" w:rsidRDefault="005A1735" w:rsidP="005A1735">
      <w:pPr>
        <w:spacing w:before="100" w:beforeAutospacing="1" w:after="100" w:afterAutospacing="1" w:line="240" w:lineRule="auto"/>
        <w:rPr>
          <w:rFonts w:ascii="Arial" w:eastAsia="Times New Roman" w:hAnsi="Arial" w:cs="Arial"/>
          <w:sz w:val="24"/>
          <w:szCs w:val="24"/>
          <w:lang w:bidi="en-US"/>
        </w:rPr>
      </w:pPr>
      <w:r w:rsidRPr="005A1735">
        <w:rPr>
          <w:rFonts w:ascii="Times New Roman" w:eastAsia="Times New Roman" w:hAnsi="Times New Roman" w:cs="Times New Roman"/>
          <w:sz w:val="24"/>
          <w:szCs w:val="24"/>
          <w:lang w:bidi="en-US"/>
        </w:rPr>
        <w:t>All agency services are provided in accordance with the Health Insurance Portability and Accountability Act of 1996 (HIPAA) and Title 42 Code of Federal Regulations, Part 2 – Confidentiality of Alcohol and Drug Abuse Patient Records (42 C.F.R., Part 2).</w:t>
      </w:r>
      <w:r w:rsidRPr="005A1735">
        <w:rPr>
          <w:rFonts w:ascii="Arial" w:eastAsia="Times New Roman" w:hAnsi="Arial" w:cs="Arial"/>
          <w:sz w:val="24"/>
          <w:szCs w:val="24"/>
          <w:lang w:bidi="en-US"/>
        </w:rPr>
        <w:t xml:space="preserve">  </w:t>
      </w:r>
    </w:p>
    <w:p w:rsidR="005A1735" w:rsidRPr="005A1735" w:rsidRDefault="005A1735" w:rsidP="005A1735">
      <w:pPr>
        <w:spacing w:before="100" w:beforeAutospacing="1" w:after="100" w:afterAutospacing="1" w:line="240" w:lineRule="auto"/>
        <w:rPr>
          <w:rFonts w:ascii="Times New Roman" w:eastAsia="Calibri" w:hAnsi="Times New Roman" w:cs="Times New Roman"/>
          <w:sz w:val="24"/>
          <w:szCs w:val="24"/>
          <w:lang w:bidi="en-US"/>
        </w:rPr>
      </w:pPr>
      <w:r w:rsidRPr="005A1735">
        <w:rPr>
          <w:rFonts w:ascii="Times New Roman" w:eastAsia="Times New Roman" w:hAnsi="Times New Roman" w:cs="Times New Roman"/>
          <w:sz w:val="24"/>
          <w:szCs w:val="24"/>
          <w:lang w:bidi="en-US"/>
        </w:rPr>
        <w:t>Per Title 42 Code of Federal Regulations, Part 2,” it is prohibited by law to disclose to any party any information pertaining to records of the identity, diagnosis, prognosis, or treatment of any patient which is maintained in connection with the performance of any drug abuse prevention function conducted, regulated, or directly or indirectly assisted by any department or agency of the United States.</w:t>
      </w:r>
      <w:r w:rsidRPr="005A1735">
        <w:rPr>
          <w:rFonts w:ascii="Times New Roman" w:eastAsia="Times New Roman" w:hAnsi="Times New Roman" w:cs="Times New Roman"/>
          <w:sz w:val="20"/>
          <w:szCs w:val="20"/>
          <w:lang w:bidi="en-US"/>
        </w:rPr>
        <w:t xml:space="preserve">   </w:t>
      </w:r>
      <w:r w:rsidRPr="005A1735">
        <w:rPr>
          <w:rFonts w:ascii="Times New Roman" w:eastAsia="Times New Roman" w:hAnsi="Times New Roman" w:cs="Times New Roman"/>
          <w:sz w:val="24"/>
          <w:szCs w:val="24"/>
          <w:lang w:bidi="en-US"/>
        </w:rPr>
        <w:t>It is prohibited by law to disclose protected health information to persons outside this agency</w:t>
      </w:r>
      <w:r w:rsidRPr="005A1735">
        <w:rPr>
          <w:rFonts w:ascii="Times New Roman" w:eastAsia="Calibri" w:hAnsi="Times New Roman" w:cs="Times New Roman"/>
          <w:sz w:val="24"/>
          <w:szCs w:val="24"/>
          <w:lang w:bidi="en-US"/>
        </w:rPr>
        <w:t xml:space="preserve"> and any information that would identify a patient as an alcohol or drug abuser either directly, by reference to other publicly available information, or through verification of such identification by another person without the client’s written consent”.</w:t>
      </w:r>
    </w:p>
    <w:p w:rsidR="005A1735" w:rsidRPr="005A1735" w:rsidRDefault="005A1735" w:rsidP="005A1735">
      <w:pPr>
        <w:spacing w:before="100" w:beforeAutospacing="1" w:after="100" w:afterAutospacing="1" w:line="240" w:lineRule="auto"/>
        <w:rPr>
          <w:rFonts w:ascii="Times New Roman" w:eastAsia="Times New Roman" w:hAnsi="Times New Roman" w:cs="Times New Roman"/>
          <w:sz w:val="20"/>
          <w:szCs w:val="20"/>
          <w:lang w:bidi="en-US"/>
        </w:rPr>
      </w:pPr>
      <w:r w:rsidRPr="005A1735">
        <w:rPr>
          <w:rFonts w:ascii="Times New Roman" w:eastAsia="Calibri" w:hAnsi="Times New Roman" w:cs="Times New Roman"/>
          <w:sz w:val="24"/>
          <w:szCs w:val="24"/>
          <w:lang w:bidi="en-US"/>
        </w:rPr>
        <w:t>Federal law does permit this program to disclose information without written permission:</w:t>
      </w:r>
    </w:p>
    <w:p w:rsidR="005A1735" w:rsidRPr="005A1735" w:rsidRDefault="005A1735" w:rsidP="005A1735">
      <w:pPr>
        <w:numPr>
          <w:ilvl w:val="0"/>
          <w:numId w:val="1"/>
        </w:numPr>
        <w:autoSpaceDE w:val="0"/>
        <w:autoSpaceDN w:val="0"/>
        <w:adjustRightInd w:val="0"/>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Pursuant to an agreement with a business associate</w:t>
      </w:r>
    </w:p>
    <w:p w:rsidR="005A1735" w:rsidRPr="005A1735" w:rsidRDefault="005A1735" w:rsidP="005A1735">
      <w:pPr>
        <w:numPr>
          <w:ilvl w:val="0"/>
          <w:numId w:val="1"/>
        </w:numPr>
        <w:autoSpaceDE w:val="0"/>
        <w:autoSpaceDN w:val="0"/>
        <w:adjustRightInd w:val="0"/>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For purposes of research, audit, or evaluation</w:t>
      </w:r>
    </w:p>
    <w:p w:rsidR="005A1735" w:rsidRPr="005A1735" w:rsidRDefault="005A1735" w:rsidP="005A1735">
      <w:pPr>
        <w:numPr>
          <w:ilvl w:val="0"/>
          <w:numId w:val="1"/>
        </w:numPr>
        <w:autoSpaceDE w:val="0"/>
        <w:autoSpaceDN w:val="0"/>
        <w:adjustRightInd w:val="0"/>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To report a crime committed on the agency’s premises or against personnel of the agency</w:t>
      </w:r>
    </w:p>
    <w:p w:rsidR="005A1735" w:rsidRPr="005A1735" w:rsidRDefault="005A1735" w:rsidP="005A1735">
      <w:pPr>
        <w:numPr>
          <w:ilvl w:val="0"/>
          <w:numId w:val="1"/>
        </w:numPr>
        <w:autoSpaceDE w:val="0"/>
        <w:autoSpaceDN w:val="0"/>
        <w:adjustRightInd w:val="0"/>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To medical personnel in the case of a medical emergency</w:t>
      </w:r>
    </w:p>
    <w:p w:rsidR="005A1735" w:rsidRPr="005A1735" w:rsidRDefault="005A1735" w:rsidP="005A1735">
      <w:pPr>
        <w:numPr>
          <w:ilvl w:val="0"/>
          <w:numId w:val="1"/>
        </w:numPr>
        <w:autoSpaceDE w:val="0"/>
        <w:autoSpaceDN w:val="0"/>
        <w:adjustRightInd w:val="0"/>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To appropriate authorities to report suspected child abuse or neglect</w:t>
      </w:r>
    </w:p>
    <w:p w:rsidR="005A1735" w:rsidRPr="005A1735" w:rsidRDefault="005A1735" w:rsidP="005A1735">
      <w:pPr>
        <w:numPr>
          <w:ilvl w:val="0"/>
          <w:numId w:val="1"/>
        </w:numPr>
        <w:autoSpaceDE w:val="0"/>
        <w:autoSpaceDN w:val="0"/>
        <w:adjustRightInd w:val="0"/>
        <w:spacing w:after="0" w:line="240" w:lineRule="auto"/>
        <w:rPr>
          <w:rFonts w:ascii="Times New Roman" w:eastAsia="Times New Roman" w:hAnsi="Times New Roman" w:cs="Times New Roman"/>
          <w:sz w:val="24"/>
          <w:szCs w:val="24"/>
          <w:u w:val="single"/>
          <w:lang w:bidi="en-US"/>
        </w:rPr>
      </w:pPr>
      <w:r w:rsidRPr="005A1735">
        <w:rPr>
          <w:rFonts w:ascii="Times New Roman" w:eastAsia="Calibri" w:hAnsi="Times New Roman" w:cs="Times New Roman"/>
          <w:sz w:val="24"/>
          <w:szCs w:val="24"/>
          <w:lang w:bidi="en-US"/>
        </w:rPr>
        <w:t>To appropriate authorities to anonymously or by court order report suspected abuse or neglect of an elderly person or a vulnerable adult; and/or as allowed by a court order</w:t>
      </w:r>
    </w:p>
    <w:p w:rsidR="005A1735" w:rsidRPr="005A1735" w:rsidRDefault="005A1735" w:rsidP="005A1735">
      <w:pPr>
        <w:numPr>
          <w:ilvl w:val="0"/>
          <w:numId w:val="1"/>
        </w:numPr>
        <w:autoSpaceDE w:val="0"/>
        <w:autoSpaceDN w:val="0"/>
        <w:adjustRightInd w:val="0"/>
        <w:spacing w:after="0" w:line="240" w:lineRule="auto"/>
        <w:rPr>
          <w:rFonts w:ascii="Times New Roman" w:eastAsia="Times New Roman" w:hAnsi="Times New Roman" w:cs="Times New Roman"/>
          <w:sz w:val="24"/>
          <w:szCs w:val="24"/>
          <w:u w:val="single"/>
          <w:lang w:bidi="en-US"/>
        </w:rPr>
      </w:pPr>
      <w:r w:rsidRPr="005A1735">
        <w:rPr>
          <w:rFonts w:ascii="Times New Roman" w:eastAsia="Times New Roman" w:hAnsi="Times New Roman" w:cs="Times New Roman"/>
          <w:sz w:val="24"/>
          <w:szCs w:val="24"/>
          <w:lang w:bidi="en-US"/>
        </w:rPr>
        <w:t>Additionally, South Carolina law requires that mandatory reports be filed when a provider learns that a pregnant woman is or may be using illicit substances during the third trimester of pregnancy (</w:t>
      </w:r>
      <w:proofErr w:type="spellStart"/>
      <w:r w:rsidRPr="005A1735">
        <w:rPr>
          <w:rFonts w:ascii="Times New Roman" w:eastAsia="Times New Roman" w:hAnsi="Times New Roman" w:cs="Times New Roman"/>
          <w:i/>
          <w:sz w:val="24"/>
          <w:szCs w:val="24"/>
          <w:lang w:bidi="en-US"/>
        </w:rPr>
        <w:t>Whitner</w:t>
      </w:r>
      <w:proofErr w:type="spellEnd"/>
      <w:r w:rsidRPr="005A1735">
        <w:rPr>
          <w:rFonts w:ascii="Times New Roman" w:eastAsia="Times New Roman" w:hAnsi="Times New Roman" w:cs="Times New Roman"/>
          <w:i/>
          <w:sz w:val="24"/>
          <w:szCs w:val="24"/>
          <w:lang w:bidi="en-US"/>
        </w:rPr>
        <w:t xml:space="preserve"> v. South Carolina, 1997)</w:t>
      </w:r>
      <w:r w:rsidRPr="005A1735">
        <w:rPr>
          <w:rFonts w:ascii="Times New Roman" w:eastAsia="Times New Roman" w:hAnsi="Times New Roman" w:cs="Times New Roman"/>
          <w:sz w:val="24"/>
          <w:szCs w:val="24"/>
          <w:lang w:bidi="en-US"/>
        </w:rPr>
        <w:t xml:space="preserve">.  </w:t>
      </w:r>
    </w:p>
    <w:p w:rsidR="005A1735" w:rsidRPr="005A1735" w:rsidRDefault="005A1735" w:rsidP="005A1735">
      <w:pPr>
        <w:numPr>
          <w:ilvl w:val="0"/>
          <w:numId w:val="1"/>
        </w:numPr>
        <w:autoSpaceDE w:val="0"/>
        <w:autoSpaceDN w:val="0"/>
        <w:adjustRightInd w:val="0"/>
        <w:spacing w:after="0" w:line="240" w:lineRule="auto"/>
        <w:rPr>
          <w:rFonts w:ascii="Times New Roman" w:eastAsia="Times New Roman" w:hAnsi="Times New Roman" w:cs="Times New Roman"/>
          <w:sz w:val="24"/>
          <w:szCs w:val="24"/>
          <w:u w:val="single"/>
          <w:lang w:bidi="en-US"/>
        </w:rPr>
      </w:pPr>
      <w:r w:rsidRPr="005A1735">
        <w:rPr>
          <w:rFonts w:ascii="Times New Roman" w:eastAsia="Times New Roman" w:hAnsi="Times New Roman" w:cs="Times New Roman"/>
          <w:sz w:val="24"/>
          <w:szCs w:val="24"/>
          <w:lang w:bidi="en-US"/>
        </w:rPr>
        <w:lastRenderedPageBreak/>
        <w:t xml:space="preserve">In the case of a client presenting with suicidal ideation, supervisory staff will contact emergency personnel as deemed appropriate to facilitate needed evaluation and care that can be provided and coordinated through the local emergency room.  </w:t>
      </w:r>
    </w:p>
    <w:p w:rsidR="005A1735" w:rsidRPr="005A1735" w:rsidRDefault="005A1735" w:rsidP="005A1735">
      <w:pPr>
        <w:numPr>
          <w:ilvl w:val="0"/>
          <w:numId w:val="1"/>
        </w:numPr>
        <w:autoSpaceDE w:val="0"/>
        <w:autoSpaceDN w:val="0"/>
        <w:adjustRightInd w:val="0"/>
        <w:spacing w:after="0" w:line="240" w:lineRule="auto"/>
        <w:rPr>
          <w:rFonts w:ascii="Times New Roman" w:eastAsia="Times New Roman" w:hAnsi="Times New Roman" w:cs="Times New Roman"/>
          <w:sz w:val="24"/>
          <w:szCs w:val="24"/>
          <w:u w:val="single"/>
          <w:lang w:bidi="en-US"/>
        </w:rPr>
      </w:pPr>
      <w:r w:rsidRPr="005A1735">
        <w:rPr>
          <w:rFonts w:ascii="Times New Roman" w:eastAsia="Times New Roman" w:hAnsi="Times New Roman" w:cs="Times New Roman"/>
          <w:sz w:val="24"/>
          <w:szCs w:val="24"/>
          <w:lang w:bidi="en-US"/>
        </w:rPr>
        <w:t xml:space="preserve">In the case that a client discloses intent to harm an identified person, staff members have the duty to warn the identified person and take necessary steps to protect that person which may involve contacting local authorities per </w:t>
      </w:r>
      <w:proofErr w:type="spellStart"/>
      <w:r w:rsidRPr="005A1735">
        <w:rPr>
          <w:rFonts w:ascii="Times New Roman" w:eastAsia="Times New Roman" w:hAnsi="Times New Roman" w:cs="Times New Roman"/>
          <w:bCs/>
          <w:i/>
          <w:iCs/>
          <w:sz w:val="24"/>
          <w:szCs w:val="24"/>
          <w:lang w:bidi="en-US"/>
        </w:rPr>
        <w:t>Tarasoff</w:t>
      </w:r>
      <w:proofErr w:type="spellEnd"/>
      <w:r w:rsidRPr="005A1735">
        <w:rPr>
          <w:rFonts w:ascii="Times New Roman" w:eastAsia="Times New Roman" w:hAnsi="Times New Roman" w:cs="Times New Roman"/>
          <w:bCs/>
          <w:i/>
          <w:iCs/>
          <w:sz w:val="24"/>
          <w:szCs w:val="24"/>
          <w:lang w:bidi="en-US"/>
        </w:rPr>
        <w:t xml:space="preserve"> v. Regents of the University of California, 1974).</w:t>
      </w:r>
    </w:p>
    <w:p w:rsidR="005A1735" w:rsidRPr="005A1735" w:rsidRDefault="005A1735" w:rsidP="005A1735">
      <w:pPr>
        <w:spacing w:after="0" w:line="240" w:lineRule="auto"/>
        <w:rPr>
          <w:rFonts w:ascii="Times New Roman" w:eastAsia="Calibri" w:hAnsi="Times New Roman" w:cs="Times New Roman"/>
          <w:sz w:val="24"/>
          <w:szCs w:val="24"/>
          <w:lang w:bidi="en-US"/>
        </w:rPr>
      </w:pPr>
    </w:p>
    <w:p w:rsidR="005A1735" w:rsidRPr="005A1735" w:rsidRDefault="005A1735" w:rsidP="005A1735">
      <w:pPr>
        <w:spacing w:after="0" w:line="240" w:lineRule="auto"/>
        <w:rPr>
          <w:rFonts w:ascii="Times New Roman" w:eastAsia="Calibri" w:hAnsi="Times New Roman" w:cs="Times New Roman"/>
          <w:sz w:val="24"/>
          <w:szCs w:val="24"/>
          <w:lang w:bidi="en-US"/>
        </w:rPr>
      </w:pPr>
      <w:r w:rsidRPr="005A1735">
        <w:rPr>
          <w:rFonts w:ascii="Times New Roman" w:eastAsia="Calibri" w:hAnsi="Times New Roman" w:cs="Times New Roman"/>
          <w:sz w:val="24"/>
          <w:szCs w:val="24"/>
          <w:lang w:bidi="en-US"/>
        </w:rPr>
        <w:t xml:space="preserve">Written consent must be obtained to disclose protected health information in any instance not described above.  </w:t>
      </w:r>
      <w:r w:rsidRPr="005A1735">
        <w:rPr>
          <w:rFonts w:ascii="Times New Roman" w:eastAsia="Times New Roman" w:hAnsi="Times New Roman" w:cs="Times New Roman"/>
          <w:sz w:val="24"/>
          <w:szCs w:val="24"/>
          <w:lang w:bidi="en-US"/>
        </w:rPr>
        <w:t>A client may consent to the release of confidential information by signing a "</w:t>
      </w:r>
      <w:r w:rsidRPr="005A1735">
        <w:rPr>
          <w:rFonts w:ascii="Times New Roman" w:eastAsia="Times New Roman" w:hAnsi="Times New Roman" w:cs="Times New Roman"/>
          <w:i/>
          <w:iCs/>
          <w:sz w:val="24"/>
          <w:szCs w:val="24"/>
          <w:lang w:bidi="en-US"/>
        </w:rPr>
        <w:t>Consent for the Release of</w:t>
      </w:r>
      <w:r w:rsidRPr="005A1735">
        <w:rPr>
          <w:rFonts w:ascii="Times New Roman" w:eastAsia="Times New Roman" w:hAnsi="Times New Roman" w:cs="Times New Roman"/>
          <w:sz w:val="24"/>
          <w:szCs w:val="24"/>
          <w:lang w:bidi="en-US"/>
        </w:rPr>
        <w:t xml:space="preserve"> </w:t>
      </w:r>
      <w:r w:rsidRPr="005A1735">
        <w:rPr>
          <w:rFonts w:ascii="Times New Roman" w:eastAsia="Times New Roman" w:hAnsi="Times New Roman" w:cs="Times New Roman"/>
          <w:i/>
          <w:iCs/>
          <w:sz w:val="24"/>
          <w:szCs w:val="24"/>
          <w:lang w:bidi="en-US"/>
        </w:rPr>
        <w:t>Confidential Information</w:t>
      </w:r>
      <w:r w:rsidRPr="005A1735">
        <w:rPr>
          <w:rFonts w:ascii="Times New Roman" w:eastAsia="Times New Roman" w:hAnsi="Times New Roman" w:cs="Times New Roman"/>
          <w:sz w:val="24"/>
          <w:szCs w:val="24"/>
          <w:lang w:bidi="en-US"/>
        </w:rPr>
        <w:t>" form.  The following information must be entered and/or provided on the form:</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name of the program making the disclosure.</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name of the individual or organization that will receive the disclosure.</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name of the client who is the subject of the disclosure.</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purpose or need for the disclosure.</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specific information to be disclosed.</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Specification of the date, event or condition upon which the consent expires.</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date on which the consent is given.</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The signature of the client giving consent and parent/guardian if applicable </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signature of the witness and date on which the client’s signature was witnessed.</w:t>
      </w:r>
    </w:p>
    <w:p w:rsidR="005A1735" w:rsidRPr="005A1735" w:rsidRDefault="005A1735" w:rsidP="005A1735">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Notice that the consent can be revoked at any time by the client, and that the program does not have the ability to condition treatment on whether the client signs a consent form.  </w:t>
      </w:r>
    </w:p>
    <w:p w:rsidR="005A1735" w:rsidRPr="005A1735" w:rsidRDefault="005A1735" w:rsidP="005A1735">
      <w:pPr>
        <w:spacing w:after="0" w:line="240" w:lineRule="auto"/>
        <w:ind w:left="1080"/>
        <w:contextualSpacing/>
        <w:rPr>
          <w:rFonts w:ascii="Times New Roman" w:eastAsia="Times New Roman" w:hAnsi="Times New Roman" w:cs="Times New Roman"/>
          <w:sz w:val="24"/>
          <w:szCs w:val="24"/>
          <w:lang w:bidi="en-US"/>
        </w:rPr>
      </w:pPr>
    </w:p>
    <w:p w:rsidR="005A1735" w:rsidRPr="005A1735" w:rsidRDefault="005A1735" w:rsidP="005A1735">
      <w:pPr>
        <w:tabs>
          <w:tab w:val="left" w:pos="720"/>
          <w:tab w:val="left" w:pos="1440"/>
          <w:tab w:val="left" w:pos="2160"/>
          <w:tab w:val="left" w:pos="2880"/>
          <w:tab w:val="left" w:pos="3600"/>
          <w:tab w:val="left" w:pos="4320"/>
          <w:tab w:val="left" w:pos="5040"/>
          <w:tab w:val="left" w:pos="5760"/>
          <w:tab w:val="left" w:pos="6480"/>
          <w:tab w:val="left" w:pos="7959"/>
        </w:tabs>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The form outlines the fact that in certain limited circumstances, treatment may be denied if the consent form is not signed. </w:t>
      </w:r>
    </w:p>
    <w:p w:rsidR="005A1735" w:rsidRPr="005A1735" w:rsidRDefault="005A1735" w:rsidP="005A1735">
      <w:pPr>
        <w:tabs>
          <w:tab w:val="left" w:pos="720"/>
          <w:tab w:val="left" w:pos="1440"/>
          <w:tab w:val="left" w:pos="2160"/>
          <w:tab w:val="left" w:pos="2880"/>
          <w:tab w:val="left" w:pos="3600"/>
          <w:tab w:val="left" w:pos="4320"/>
          <w:tab w:val="left" w:pos="5040"/>
          <w:tab w:val="left" w:pos="5760"/>
          <w:tab w:val="left" w:pos="6480"/>
          <w:tab w:val="left" w:pos="7959"/>
        </w:tabs>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client must be informed of the specific type of information requested and the benefits and disadvantages of releasing the information, and the client must give consent voluntarily.  This consent shall remain a part of the client record.</w:t>
      </w:r>
    </w:p>
    <w:p w:rsidR="005A1735" w:rsidRPr="005A1735" w:rsidRDefault="005A1735" w:rsidP="005A1735">
      <w:pPr>
        <w:spacing w:after="0" w:line="240" w:lineRule="auto"/>
        <w:rPr>
          <w:rFonts w:ascii="Times New Roman" w:eastAsia="Calibri"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Violation of the federal law and regulations by an agency is a crime.  Suspected violations may be reported to appropriate authorities in accordance with federal regulations. Staff is reminded of their legal and ethical obligations to report such activity and all reports are investigated without fear of retribution of the individual making the report.</w:t>
      </w:r>
    </w:p>
    <w:p w:rsidR="005A1735" w:rsidRPr="005A1735" w:rsidRDefault="005A1735" w:rsidP="005A1735">
      <w:pPr>
        <w:spacing w:after="0" w:line="240" w:lineRule="auto"/>
        <w:rPr>
          <w:rFonts w:ascii="Times New Roman" w:eastAsia="Calibri"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All new personnel will be provided training designed to communicate the principles of confidentiality and staff’s responsibility in maintaining this policy.  A signed statement regarding strict compliance with Federal and State confidentiality regulations will be placed in staff members’ personnel files.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Additionally, all staff will receive annual updates on issues related to confidentiality, response to search warrants, subpoenas, and court ordered requests for information. These competency based </w:t>
      </w:r>
      <w:r w:rsidRPr="005A1735">
        <w:rPr>
          <w:rFonts w:ascii="Times New Roman" w:eastAsia="Times New Roman" w:hAnsi="Times New Roman" w:cs="Times New Roman"/>
          <w:sz w:val="24"/>
          <w:szCs w:val="24"/>
          <w:lang w:bidi="en-US"/>
        </w:rPr>
        <w:lastRenderedPageBreak/>
        <w:t>trainings will be doc</w:t>
      </w:r>
      <w:r w:rsidR="002345CF">
        <w:rPr>
          <w:rFonts w:ascii="Times New Roman" w:eastAsia="Times New Roman" w:hAnsi="Times New Roman" w:cs="Times New Roman"/>
          <w:sz w:val="24"/>
          <w:szCs w:val="24"/>
          <w:lang w:bidi="en-US"/>
        </w:rPr>
        <w:t>umented according to SBHS’</w:t>
      </w:r>
      <w:r w:rsidRPr="005A1735">
        <w:rPr>
          <w:rFonts w:ascii="Times New Roman" w:eastAsia="Times New Roman" w:hAnsi="Times New Roman" w:cs="Times New Roman"/>
          <w:sz w:val="24"/>
          <w:szCs w:val="24"/>
          <w:lang w:bidi="en-US"/>
        </w:rPr>
        <w:t xml:space="preserve"> established procedures for ongoing development.</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agency shall comply with federal confidentiality regulations for alcohol and drug treatment programs as stipulated in Title 42, Part 2 of "</w:t>
      </w:r>
      <w:r w:rsidRPr="005A1735">
        <w:rPr>
          <w:rFonts w:ascii="Times New Roman" w:eastAsia="Times New Roman" w:hAnsi="Times New Roman" w:cs="Times New Roman"/>
          <w:i/>
          <w:iCs/>
          <w:sz w:val="24"/>
          <w:szCs w:val="24"/>
          <w:lang w:bidi="en-US"/>
        </w:rPr>
        <w:t>Confidentiality of Alcohol and Drug Abuse Patient Records</w:t>
      </w:r>
      <w:r w:rsidRPr="005A1735">
        <w:rPr>
          <w:rFonts w:ascii="Times New Roman" w:eastAsia="Times New Roman" w:hAnsi="Times New Roman" w:cs="Times New Roman"/>
          <w:sz w:val="24"/>
          <w:szCs w:val="24"/>
          <w:lang w:bidi="en-US"/>
        </w:rPr>
        <w:t>" of the Department of Health, Education and Welfare and with all relevant state laws and regulations</w:t>
      </w:r>
      <w:r w:rsidR="002345CF">
        <w:rPr>
          <w:rFonts w:ascii="Times New Roman" w:eastAsia="Times New Roman" w:hAnsi="Times New Roman" w:cs="Times New Roman"/>
          <w:sz w:val="24"/>
          <w:szCs w:val="24"/>
          <w:lang w:bidi="en-US"/>
        </w:rPr>
        <w:t>. Each employee of the Sumter</w:t>
      </w:r>
      <w:r w:rsidRPr="005A1735">
        <w:rPr>
          <w:rFonts w:ascii="Times New Roman" w:eastAsia="Times New Roman" w:hAnsi="Times New Roman" w:cs="Times New Roman"/>
          <w:sz w:val="24"/>
          <w:szCs w:val="24"/>
          <w:lang w:bidi="en-US"/>
        </w:rPr>
        <w:t xml:space="preserve"> Behavioral Health Services, including personnel not normally concerned with client records and also including part time, temporary employees, volunteers, consultants and trainees, must understand and adhere to the confidentiality regulations.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All new personnel will be provided training designed to communicate the principles of confidentiality and staff’s responsibility in maintaining this policy.  A signed statement regarding their strict compliance with Federal and State confidentiality regulations will be placed in the personnel file.</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Additionally, all staff will receive annual updates on issues related to confidentiality, response to search warrant, subpoenas, and court ordered requests for information. These competency based trainings will be doc</w:t>
      </w:r>
      <w:r w:rsidR="005B4414">
        <w:rPr>
          <w:rFonts w:ascii="Times New Roman" w:eastAsia="Times New Roman" w:hAnsi="Times New Roman" w:cs="Times New Roman"/>
          <w:sz w:val="24"/>
          <w:szCs w:val="24"/>
          <w:lang w:bidi="en-US"/>
        </w:rPr>
        <w:t>umented according to SBHS’</w:t>
      </w:r>
      <w:r w:rsidRPr="005A1735">
        <w:rPr>
          <w:rFonts w:ascii="Times New Roman" w:eastAsia="Times New Roman" w:hAnsi="Times New Roman" w:cs="Times New Roman"/>
          <w:sz w:val="24"/>
          <w:szCs w:val="24"/>
          <w:lang w:bidi="en-US"/>
        </w:rPr>
        <w:t xml:space="preserve"> established procedures for ongoing development.</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confidentiality of alcohol and drug abuse client records maintained by this agency is protected by Federal law and regulations.  Generally, the program may not say to a person outside the agency that a client attends the agency or disclose any information identifying a client as an alcohol or drug abuser UNLESS: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1.</w:t>
      </w:r>
      <w:r w:rsidRPr="005A1735">
        <w:rPr>
          <w:rFonts w:ascii="Times New Roman" w:eastAsia="Times New Roman" w:hAnsi="Times New Roman" w:cs="Times New Roman"/>
          <w:sz w:val="24"/>
          <w:szCs w:val="24"/>
          <w:lang w:bidi="en-US"/>
        </w:rPr>
        <w:tab/>
        <w:t>The client consents in writing;</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2.</w:t>
      </w:r>
      <w:r w:rsidRPr="005A1735">
        <w:rPr>
          <w:rFonts w:ascii="Times New Roman" w:eastAsia="Times New Roman" w:hAnsi="Times New Roman" w:cs="Times New Roman"/>
          <w:sz w:val="24"/>
          <w:szCs w:val="24"/>
          <w:lang w:bidi="en-US"/>
        </w:rPr>
        <w:tab/>
        <w:t>The disclosure is allowed by a court order;</w:t>
      </w:r>
    </w:p>
    <w:p w:rsidR="005A1735" w:rsidRPr="005A1735" w:rsidRDefault="005A1735" w:rsidP="005A1735">
      <w:pPr>
        <w:spacing w:after="0" w:line="240" w:lineRule="auto"/>
        <w:ind w:left="720" w:hanging="720"/>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3.</w:t>
      </w:r>
      <w:r w:rsidRPr="005A1735">
        <w:rPr>
          <w:rFonts w:ascii="Times New Roman" w:eastAsia="Times New Roman" w:hAnsi="Times New Roman" w:cs="Times New Roman"/>
          <w:sz w:val="24"/>
          <w:szCs w:val="24"/>
          <w:lang w:bidi="en-US"/>
        </w:rPr>
        <w:tab/>
        <w:t>The disclosure is made to medical personnel in a medical emergency or to qualified personnel for research, audit or program evaluation.</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Violation of the Federal law and regulations by an agency is a crime.  Suspected violations may be reported to appropriate authorities in accordance with Federal regulations. Staff is reminded of their legal and ethical obligations to report such activity and all reports are investigated without fear of retribution of the individual making the report.</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Federal law and regulations do not protect any information about a crime committed by a client either at the agency or against any person who works for the agency or about any threat to commit such a crime.</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Federal law and regulations do not protect any information about suspected child abuse or neglect from being reported under State law to appropriate State and local authorities (South Carolina law requires that mandatory reports are filed when a provider learns that a pregnant woman is or may be using drugs during the third trimester of pregnancy).</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lastRenderedPageBreak/>
        <w:t xml:space="preserve">All clients who receive services from the agency will receive a written summary of the Federal law and regulations which protect the confidentiality of client records.  The client record will contain a signed statement that the client has received the summary.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822DC7" w:rsidP="005A1735">
      <w:pPr>
        <w:keepNext/>
        <w:spacing w:before="240" w:after="60" w:line="240" w:lineRule="auto"/>
        <w:outlineLvl w:val="1"/>
        <w:rPr>
          <w:rFonts w:ascii="Arial" w:eastAsia="Times New Roman" w:hAnsi="Arial" w:cs="Times New Roman"/>
          <w:b/>
          <w:bCs/>
          <w:i/>
          <w:iCs/>
          <w:sz w:val="28"/>
          <w:szCs w:val="28"/>
          <w:lang w:bidi="en-US"/>
        </w:rPr>
      </w:pPr>
      <w:bookmarkStart w:id="19" w:name="_Toc203187960"/>
      <w:bookmarkStart w:id="20" w:name="_Toc203375839"/>
      <w:bookmarkStart w:id="21" w:name="_Toc203378228"/>
      <w:bookmarkStart w:id="22" w:name="_Toc203378584"/>
      <w:bookmarkStart w:id="23" w:name="_Toc228772247"/>
      <w:bookmarkStart w:id="24" w:name="_Toc297619878"/>
      <w:bookmarkStart w:id="25" w:name="_Toc297624460"/>
      <w:bookmarkStart w:id="26" w:name="_Toc297627516"/>
      <w:bookmarkStart w:id="27" w:name="_Toc297628650"/>
      <w:bookmarkStart w:id="28" w:name="_Toc297632609"/>
      <w:bookmarkStart w:id="29" w:name="_Toc297633290"/>
      <w:bookmarkStart w:id="30" w:name="_Toc297636258"/>
      <w:bookmarkStart w:id="31" w:name="_Toc297636453"/>
      <w:bookmarkStart w:id="32" w:name="_Toc297649234"/>
      <w:bookmarkStart w:id="33" w:name="_Toc297709791"/>
      <w:bookmarkStart w:id="34" w:name="_Toc297716713"/>
      <w:bookmarkStart w:id="35" w:name="_Toc297716957"/>
      <w:bookmarkStart w:id="36" w:name="_Toc297721042"/>
      <w:bookmarkStart w:id="37" w:name="_Toc391381124"/>
      <w:bookmarkStart w:id="38" w:name="_Toc521424362"/>
      <w:r>
        <w:rPr>
          <w:rFonts w:ascii="Arial" w:eastAsia="Times New Roman" w:hAnsi="Arial" w:cs="Times New Roman"/>
          <w:b/>
          <w:bCs/>
          <w:i/>
          <w:iCs/>
          <w:sz w:val="28"/>
          <w:szCs w:val="28"/>
          <w:lang w:bidi="en-US"/>
        </w:rPr>
        <w:t>Recording</w:t>
      </w:r>
      <w:r w:rsidR="005A1735" w:rsidRPr="005A1735">
        <w:rPr>
          <w:rFonts w:ascii="Arial" w:eastAsia="Times New Roman" w:hAnsi="Arial" w:cs="Times New Roman"/>
          <w:b/>
          <w:bCs/>
          <w:i/>
          <w:iCs/>
          <w:sz w:val="28"/>
          <w:szCs w:val="28"/>
          <w:lang w:bidi="en-US"/>
        </w:rPr>
        <w:t xml:space="preserve"> of Counseling Sessions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If a session or sessions are to be audio/video taped, the client and any family member or other individual taking part in the counseling session </w:t>
      </w:r>
      <w:r w:rsidR="00822DC7">
        <w:rPr>
          <w:rFonts w:ascii="Times New Roman" w:eastAsia="Times New Roman" w:hAnsi="Times New Roman" w:cs="Times New Roman"/>
          <w:sz w:val="24"/>
          <w:szCs w:val="24"/>
          <w:lang w:bidi="en-US"/>
        </w:rPr>
        <w:t xml:space="preserve">will be provided with this policy and </w:t>
      </w:r>
      <w:r w:rsidRPr="005A1735">
        <w:rPr>
          <w:rFonts w:ascii="Times New Roman" w:eastAsia="Times New Roman" w:hAnsi="Times New Roman" w:cs="Times New Roman"/>
          <w:sz w:val="24"/>
          <w:szCs w:val="24"/>
          <w:lang w:bidi="en-US"/>
        </w:rPr>
        <w:t>must sign a "</w:t>
      </w:r>
      <w:r w:rsidRPr="005A1735">
        <w:rPr>
          <w:rFonts w:ascii="Times New Roman" w:eastAsia="Times New Roman" w:hAnsi="Times New Roman" w:cs="Times New Roman"/>
          <w:i/>
          <w:iCs/>
          <w:sz w:val="24"/>
          <w:szCs w:val="24"/>
          <w:lang w:bidi="en-US"/>
        </w:rPr>
        <w:t xml:space="preserve">Permission to </w:t>
      </w:r>
      <w:r w:rsidR="00822DC7">
        <w:rPr>
          <w:rFonts w:ascii="Times New Roman" w:eastAsia="Times New Roman" w:hAnsi="Times New Roman" w:cs="Times New Roman"/>
          <w:i/>
          <w:iCs/>
          <w:sz w:val="24"/>
          <w:szCs w:val="24"/>
          <w:lang w:bidi="en-US"/>
        </w:rPr>
        <w:t>Audio/Video Record</w:t>
      </w:r>
      <w:r w:rsidRPr="005A1735">
        <w:rPr>
          <w:rFonts w:ascii="Times New Roman" w:eastAsia="Times New Roman" w:hAnsi="Times New Roman" w:cs="Times New Roman"/>
          <w:sz w:val="24"/>
          <w:szCs w:val="24"/>
          <w:lang w:bidi="en-US"/>
        </w:rPr>
        <w:t>" form</w:t>
      </w:r>
      <w:r w:rsidR="00822DC7">
        <w:rPr>
          <w:rFonts w:ascii="Times New Roman" w:eastAsia="Times New Roman" w:hAnsi="Times New Roman" w:cs="Times New Roman"/>
          <w:sz w:val="24"/>
          <w:szCs w:val="24"/>
          <w:lang w:bidi="en-US"/>
        </w:rPr>
        <w:t xml:space="preserve"> prior to any recording</w:t>
      </w:r>
      <w:r w:rsidRPr="005A1735">
        <w:rPr>
          <w:rFonts w:ascii="Times New Roman" w:eastAsia="Times New Roman" w:hAnsi="Times New Roman" w:cs="Times New Roman"/>
          <w:sz w:val="24"/>
          <w:szCs w:val="24"/>
          <w:lang w:bidi="en-US"/>
        </w:rPr>
        <w:t>.</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Un</w:t>
      </w:r>
      <w:r w:rsidR="00822DC7">
        <w:rPr>
          <w:rFonts w:ascii="Times New Roman" w:eastAsia="Times New Roman" w:hAnsi="Times New Roman" w:cs="Times New Roman"/>
          <w:sz w:val="24"/>
          <w:szCs w:val="24"/>
          <w:lang w:bidi="en-US"/>
        </w:rPr>
        <w:t>der no circumstances will recording</w:t>
      </w:r>
      <w:r w:rsidRPr="005A1735">
        <w:rPr>
          <w:rFonts w:ascii="Times New Roman" w:eastAsia="Times New Roman" w:hAnsi="Times New Roman" w:cs="Times New Roman"/>
          <w:sz w:val="24"/>
          <w:szCs w:val="24"/>
          <w:lang w:bidi="en-US"/>
        </w:rPr>
        <w:t xml:space="preserve"> occur without the informed consent of the client(s) involved.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822DC7" w:rsidP="005A1735">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The purpose of audio/video recording</w:t>
      </w:r>
      <w:r w:rsidR="005A1735" w:rsidRPr="005A1735">
        <w:rPr>
          <w:rFonts w:ascii="Times New Roman" w:eastAsia="Times New Roman" w:hAnsi="Times New Roman" w:cs="Times New Roman"/>
          <w:sz w:val="24"/>
          <w:szCs w:val="24"/>
          <w:lang w:bidi="en-US"/>
        </w:rPr>
        <w:t xml:space="preserve"> sessions is intended for the supervision of counseling staff.  Recorded sessions will be used by the counselor as a means of studying and reviewing sessions for evaluation and learning in supervisory sessions.  In all cases, strict standards of confidentiality and professional ethics will be maintain</w:t>
      </w:r>
      <w:r>
        <w:rPr>
          <w:rFonts w:ascii="Times New Roman" w:eastAsia="Times New Roman" w:hAnsi="Times New Roman" w:cs="Times New Roman"/>
          <w:sz w:val="24"/>
          <w:szCs w:val="24"/>
          <w:lang w:bidi="en-US"/>
        </w:rPr>
        <w:t>ed.  The contents of these recordings</w:t>
      </w:r>
      <w:r w:rsidR="005A1735" w:rsidRPr="005A1735">
        <w:rPr>
          <w:rFonts w:ascii="Times New Roman" w:eastAsia="Times New Roman" w:hAnsi="Times New Roman" w:cs="Times New Roman"/>
          <w:sz w:val="24"/>
          <w:szCs w:val="24"/>
          <w:lang w:bidi="en-US"/>
        </w:rPr>
        <w:t xml:space="preserve"> will be destroyed when no longer needed for super</w:t>
      </w:r>
      <w:r>
        <w:rPr>
          <w:rFonts w:ascii="Times New Roman" w:eastAsia="Times New Roman" w:hAnsi="Times New Roman" w:cs="Times New Roman"/>
          <w:sz w:val="24"/>
          <w:szCs w:val="24"/>
          <w:lang w:bidi="en-US"/>
        </w:rPr>
        <w:t>vision. Destruction of the recordings</w:t>
      </w:r>
      <w:r w:rsidR="005A1735" w:rsidRPr="005A1735">
        <w:rPr>
          <w:rFonts w:ascii="Times New Roman" w:eastAsia="Times New Roman" w:hAnsi="Times New Roman" w:cs="Times New Roman"/>
          <w:sz w:val="24"/>
          <w:szCs w:val="24"/>
          <w:lang w:bidi="en-US"/>
        </w:rPr>
        <w:t xml:space="preserve"> will be completed no more than 30 days after the completion of the supervisory exercise. The destruction will be witnessed by the supervisor and shall follow the policy and procedures outlined in the </w:t>
      </w:r>
      <w:r w:rsidR="005A1735" w:rsidRPr="005A1735">
        <w:rPr>
          <w:rFonts w:ascii="Times New Roman" w:eastAsia="Times New Roman" w:hAnsi="Times New Roman" w:cs="Times New Roman"/>
          <w:i/>
          <w:iCs/>
          <w:sz w:val="24"/>
          <w:szCs w:val="24"/>
          <w:lang w:bidi="en-US"/>
        </w:rPr>
        <w:t>Records Retention</w:t>
      </w:r>
      <w:r w:rsidR="005A1735" w:rsidRPr="005A1735">
        <w:rPr>
          <w:rFonts w:ascii="Times New Roman" w:eastAsia="Times New Roman" w:hAnsi="Times New Roman" w:cs="Times New Roman"/>
          <w:sz w:val="24"/>
          <w:szCs w:val="24"/>
          <w:lang w:bidi="en-US"/>
        </w:rPr>
        <w:t xml:space="preserve"> Section of the manual.</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The sig</w:t>
      </w:r>
      <w:r w:rsidR="00822DC7">
        <w:rPr>
          <w:rFonts w:ascii="Times New Roman" w:eastAsia="Times New Roman" w:hAnsi="Times New Roman" w:cs="Times New Roman"/>
          <w:sz w:val="24"/>
          <w:szCs w:val="24"/>
          <w:lang w:bidi="en-US"/>
        </w:rPr>
        <w:t>ning of the agreement for recording</w:t>
      </w:r>
      <w:r w:rsidRPr="005A1735">
        <w:rPr>
          <w:rFonts w:ascii="Times New Roman" w:eastAsia="Times New Roman" w:hAnsi="Times New Roman" w:cs="Times New Roman"/>
          <w:sz w:val="24"/>
          <w:szCs w:val="24"/>
          <w:lang w:bidi="en-US"/>
        </w:rPr>
        <w:t xml:space="preserve"> is voluntary for the client and may be revoked at any time.  At no time will the signing, refusal to sign or revocat</w:t>
      </w:r>
      <w:r w:rsidR="00822DC7">
        <w:rPr>
          <w:rFonts w:ascii="Times New Roman" w:eastAsia="Times New Roman" w:hAnsi="Times New Roman" w:cs="Times New Roman"/>
          <w:sz w:val="24"/>
          <w:szCs w:val="24"/>
          <w:lang w:bidi="en-US"/>
        </w:rPr>
        <w:t>ion of the permission for recording a</w:t>
      </w:r>
      <w:r w:rsidRPr="005A1735">
        <w:rPr>
          <w:rFonts w:ascii="Times New Roman" w:eastAsia="Times New Roman" w:hAnsi="Times New Roman" w:cs="Times New Roman"/>
          <w:sz w:val="24"/>
          <w:szCs w:val="24"/>
          <w:lang w:bidi="en-US"/>
        </w:rPr>
        <w:t>ffect the provision or consequences of the counseling sessions or other service provision.</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Any employees who make unauthorized disclosures of confidential information may also be subject to disciplinary action in accordance with agency disciplinary policy.  In addition, Federal and State laws and regulations provide penalties for the unauthorized disclosure of confidential information.</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spacing w:before="240" w:after="60" w:line="240" w:lineRule="auto"/>
        <w:outlineLvl w:val="1"/>
        <w:rPr>
          <w:rFonts w:ascii="Arial" w:eastAsia="Times New Roman" w:hAnsi="Arial" w:cs="Times New Roman"/>
          <w:b/>
          <w:bCs/>
          <w:i/>
          <w:iCs/>
          <w:sz w:val="28"/>
          <w:szCs w:val="28"/>
          <w:lang w:bidi="en-US"/>
        </w:rPr>
      </w:pPr>
      <w:bookmarkStart w:id="39" w:name="_Toc297636259"/>
      <w:bookmarkStart w:id="40" w:name="_Toc297636454"/>
      <w:bookmarkStart w:id="41" w:name="_Toc297649235"/>
      <w:bookmarkStart w:id="42" w:name="_Toc297709792"/>
      <w:bookmarkStart w:id="43" w:name="_Toc297716714"/>
      <w:bookmarkStart w:id="44" w:name="_Toc297716958"/>
      <w:bookmarkStart w:id="45" w:name="_Toc297721043"/>
      <w:bookmarkStart w:id="46" w:name="_Toc391381125"/>
      <w:bookmarkStart w:id="47" w:name="_Toc521424363"/>
      <w:r w:rsidRPr="005A1735">
        <w:rPr>
          <w:rFonts w:ascii="Arial" w:eastAsia="Times New Roman" w:hAnsi="Arial" w:cs="Times New Roman"/>
          <w:b/>
          <w:bCs/>
          <w:i/>
          <w:iCs/>
          <w:sz w:val="28"/>
          <w:szCs w:val="28"/>
          <w:lang w:bidi="en-US"/>
        </w:rPr>
        <w:t>Client Complaints, Grievance and Appeals</w:t>
      </w:r>
      <w:bookmarkEnd w:id="39"/>
      <w:bookmarkEnd w:id="40"/>
      <w:bookmarkEnd w:id="41"/>
      <w:bookmarkEnd w:id="42"/>
      <w:bookmarkEnd w:id="43"/>
      <w:bookmarkEnd w:id="44"/>
      <w:bookmarkEnd w:id="45"/>
      <w:bookmarkEnd w:id="46"/>
      <w:bookmarkEnd w:id="47"/>
      <w:r w:rsidRPr="005A1735">
        <w:rPr>
          <w:rFonts w:ascii="Arial" w:eastAsia="Times New Roman" w:hAnsi="Arial" w:cs="Times New Roman"/>
          <w:b/>
          <w:bCs/>
          <w:i/>
          <w:iCs/>
          <w:sz w:val="28"/>
          <w:szCs w:val="28"/>
          <w:lang w:bidi="en-US"/>
        </w:rPr>
        <w:t xml:space="preserve"> </w:t>
      </w: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48" w:name="_Toc297636260"/>
      <w:bookmarkStart w:id="49" w:name="_Toc297636455"/>
      <w:bookmarkStart w:id="50" w:name="_Toc297649236"/>
      <w:bookmarkStart w:id="51" w:name="_Toc297709793"/>
      <w:bookmarkStart w:id="52" w:name="_Toc297716715"/>
      <w:bookmarkStart w:id="53" w:name="_Toc297716959"/>
      <w:bookmarkStart w:id="54" w:name="_Toc297721044"/>
      <w:bookmarkStart w:id="55" w:name="_Toc391381126"/>
      <w:bookmarkStart w:id="56" w:name="_Toc521424364"/>
      <w:r w:rsidRPr="005A1735">
        <w:rPr>
          <w:rFonts w:ascii="Arial" w:eastAsia="Times New Roman" w:hAnsi="Arial" w:cs="Times New Roman"/>
          <w:b/>
          <w:bCs/>
          <w:sz w:val="26"/>
          <w:szCs w:val="26"/>
          <w:lang w:bidi="en-US"/>
        </w:rPr>
        <w:t>Policy and Procedures</w:t>
      </w:r>
      <w:bookmarkEnd w:id="48"/>
      <w:bookmarkEnd w:id="49"/>
      <w:bookmarkEnd w:id="50"/>
      <w:bookmarkEnd w:id="51"/>
      <w:bookmarkEnd w:id="52"/>
      <w:bookmarkEnd w:id="53"/>
      <w:bookmarkEnd w:id="54"/>
      <w:bookmarkEnd w:id="55"/>
      <w:bookmarkEnd w:id="56"/>
    </w:p>
    <w:p w:rsidR="005A1735" w:rsidRPr="005A1735" w:rsidRDefault="005A1735" w:rsidP="005A1735">
      <w:pPr>
        <w:spacing w:after="0" w:line="240" w:lineRule="auto"/>
        <w:jc w:val="center"/>
        <w:rPr>
          <w:rFonts w:ascii="Times New Roman" w:eastAsia="Times New Roman" w:hAnsi="Times New Roman" w:cs="Times New Roman"/>
          <w:b/>
          <w:bCs/>
          <w:sz w:val="24"/>
          <w:szCs w:val="24"/>
          <w:lang w:bidi="en-US"/>
        </w:rPr>
      </w:pPr>
    </w:p>
    <w:p w:rsidR="005A1735" w:rsidRPr="005A1735" w:rsidRDefault="00301C4A" w:rsidP="005A1735">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It is the policy of Sumter</w:t>
      </w:r>
      <w:r w:rsidR="005A1735" w:rsidRPr="005A1735">
        <w:rPr>
          <w:rFonts w:ascii="Times New Roman" w:eastAsia="Times New Roman" w:hAnsi="Times New Roman" w:cs="Times New Roman"/>
          <w:sz w:val="24"/>
          <w:szCs w:val="24"/>
          <w:lang w:bidi="en-US"/>
        </w:rPr>
        <w:t xml:space="preserve"> Behavioral Health Services to have a process for reviewing and documenting all client complaints, grievances and appeals that does not result in retaliation or barriers to service provision. Clients are advised at orientation of the procedure for filing a complaint, grievance, or appeal if they feel their rights have been violated. Clients will receive a copy of this information in the </w:t>
      </w:r>
      <w:r w:rsidR="005A1735" w:rsidRPr="005A1735">
        <w:rPr>
          <w:rFonts w:ascii="Times New Roman" w:eastAsia="Times New Roman" w:hAnsi="Times New Roman" w:cs="Times New Roman"/>
          <w:i/>
          <w:sz w:val="24"/>
          <w:szCs w:val="24"/>
          <w:lang w:bidi="en-US"/>
        </w:rPr>
        <w:t>Client Handbook</w:t>
      </w:r>
      <w:r w:rsidR="005A1735" w:rsidRPr="005A1735">
        <w:rPr>
          <w:rFonts w:ascii="Times New Roman" w:eastAsia="Times New Roman" w:hAnsi="Times New Roman" w:cs="Times New Roman"/>
          <w:sz w:val="24"/>
          <w:szCs w:val="24"/>
          <w:lang w:bidi="en-US"/>
        </w:rPr>
        <w:t xml:space="preserve"> assigned at POE. Clients are reminded at orientation that the steps for filing a grievance are posted in the lobby area and that the agency provides a Client Advocate to assist in the grievance procedure. All grievances and complaints will be reviewed and addressed in a timely manner. In accordance with the Omnibus Adult Protection Act, employees of SBHS must report any incidents of abuse, neglect, or exploitation of a client to the State Long Term Care Ombudsman Program, the Department of Social Services, or local law enforcement.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Clients are also informed at termination that they may file an appeal for the ADSAP program if the admission results in an unsuccessful completion (see </w:t>
      </w:r>
      <w:r w:rsidRPr="005A1735">
        <w:rPr>
          <w:rFonts w:ascii="Times New Roman" w:eastAsia="Times New Roman" w:hAnsi="Times New Roman" w:cs="Times New Roman"/>
          <w:i/>
          <w:iCs/>
          <w:sz w:val="24"/>
          <w:szCs w:val="24"/>
          <w:lang w:bidi="en-US"/>
        </w:rPr>
        <w:t xml:space="preserve">ADSAP Appeals). </w:t>
      </w:r>
      <w:r w:rsidRPr="005A1735">
        <w:rPr>
          <w:rFonts w:ascii="Times New Roman" w:eastAsia="Times New Roman" w:hAnsi="Times New Roman" w:cs="Times New Roman"/>
          <w:sz w:val="24"/>
          <w:szCs w:val="24"/>
          <w:lang w:bidi="en-US"/>
        </w:rPr>
        <w:t xml:space="preserve">Information on the complaints, grievance and appeals process (and necessary forms) will remain readily accessible and available to clients from all staff members. Any SBHS client has the right to file a complaint or grievance, and/or appeal decisions of the SBHS staff or treatment team utilizing the procedures below:  </w:t>
      </w: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57" w:name="_Toc203187961"/>
      <w:bookmarkStart w:id="58" w:name="_Toc203375840"/>
      <w:bookmarkStart w:id="59" w:name="_Toc203378229"/>
      <w:bookmarkStart w:id="60" w:name="_Toc203378585"/>
      <w:bookmarkStart w:id="61" w:name="_Toc228772248"/>
      <w:bookmarkStart w:id="62" w:name="_Toc297619879"/>
      <w:bookmarkStart w:id="63" w:name="_Toc297624461"/>
      <w:bookmarkStart w:id="64" w:name="_Toc297627517"/>
      <w:bookmarkStart w:id="65" w:name="_Toc297628651"/>
      <w:bookmarkStart w:id="66" w:name="_Toc297632610"/>
      <w:bookmarkStart w:id="67" w:name="_Toc297633291"/>
      <w:bookmarkStart w:id="68" w:name="_Toc297636261"/>
      <w:bookmarkStart w:id="69" w:name="_Toc297636456"/>
      <w:bookmarkStart w:id="70" w:name="_Toc297649237"/>
      <w:bookmarkStart w:id="71" w:name="_Toc297709794"/>
      <w:bookmarkStart w:id="72" w:name="_Toc297716716"/>
      <w:bookmarkStart w:id="73" w:name="_Toc297716960"/>
      <w:bookmarkStart w:id="74" w:name="_Toc297721045"/>
      <w:bookmarkStart w:id="75" w:name="_Toc391381127"/>
      <w:bookmarkStart w:id="76" w:name="_Toc521424365"/>
      <w:r w:rsidRPr="005A1735">
        <w:rPr>
          <w:rFonts w:ascii="Arial" w:eastAsia="Times New Roman" w:hAnsi="Arial" w:cs="Times New Roman"/>
          <w:b/>
          <w:bCs/>
          <w:sz w:val="26"/>
          <w:szCs w:val="26"/>
          <w:lang w:bidi="en-US"/>
        </w:rPr>
        <w:t>Complaints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0"/>
          <w:szCs w:val="20"/>
        </w:rPr>
      </w:pP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There are two means of hand</w:t>
      </w:r>
      <w:r w:rsidR="00301C4A">
        <w:rPr>
          <w:rFonts w:ascii="Times New Roman" w:eastAsia="Calibri" w:hAnsi="Times New Roman" w:cs="Times New Roman"/>
          <w:color w:val="000000"/>
          <w:sz w:val="24"/>
          <w:szCs w:val="24"/>
        </w:rPr>
        <w:t>ling complaints at Sumter Behavioral Health Services</w:t>
      </w:r>
      <w:r w:rsidRPr="005A1735">
        <w:rPr>
          <w:rFonts w:ascii="Times New Roman" w:eastAsia="Calibri" w:hAnsi="Times New Roman" w:cs="Times New Roman"/>
          <w:color w:val="000000"/>
          <w:sz w:val="24"/>
          <w:szCs w:val="24"/>
        </w:rPr>
        <w:t xml:space="preserve">.  One process is informal and immediate with the goal of resolving the complaint as quickly as possible.  </w:t>
      </w:r>
      <w:r w:rsidR="001B34AE">
        <w:rPr>
          <w:rFonts w:ascii="Times New Roman" w:eastAsia="Calibri" w:hAnsi="Times New Roman" w:cs="Times New Roman"/>
          <w:color w:val="000000"/>
          <w:sz w:val="24"/>
          <w:szCs w:val="24"/>
        </w:rPr>
        <w:t>Sumter</w:t>
      </w:r>
      <w:r w:rsidRPr="005A1735">
        <w:rPr>
          <w:rFonts w:ascii="Times New Roman" w:eastAsia="Calibri" w:hAnsi="Times New Roman" w:cs="Times New Roman"/>
          <w:color w:val="000000"/>
          <w:sz w:val="24"/>
          <w:szCs w:val="24"/>
        </w:rPr>
        <w:t xml:space="preserve"> asks that clients address the complaint with their clinician or the clinician’s supervisor, but, any client can access a representative of Executive Management or Board Member.  At any point during the informal or formal complaint process, the client is entitled to bring an advocate or request one from </w:t>
      </w:r>
      <w:r w:rsidR="009655F9">
        <w:rPr>
          <w:rFonts w:ascii="Times New Roman" w:eastAsia="Calibri" w:hAnsi="Times New Roman" w:cs="Times New Roman"/>
          <w:color w:val="000000"/>
          <w:sz w:val="24"/>
          <w:szCs w:val="24"/>
        </w:rPr>
        <w:t>Sumter Behavioral Health Services</w:t>
      </w:r>
      <w:r w:rsidRPr="005A1735">
        <w:rPr>
          <w:rFonts w:ascii="Times New Roman" w:eastAsia="Calibri" w:hAnsi="Times New Roman" w:cs="Times New Roman"/>
          <w:color w:val="000000"/>
          <w:sz w:val="24"/>
          <w:szCs w:val="24"/>
        </w:rPr>
        <w:t xml:space="preserve">. </w:t>
      </w: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4"/>
          <w:szCs w:val="24"/>
        </w:rPr>
      </w:pPr>
      <w:r w:rsidRPr="005A1735">
        <w:rPr>
          <w:rFonts w:ascii="Times New Roman" w:eastAsia="Calibri" w:hAnsi="Times New Roman" w:cs="Times New Roman"/>
          <w:color w:val="000000"/>
          <w:sz w:val="24"/>
          <w:szCs w:val="24"/>
        </w:rPr>
        <w:t>Formal complaints/grievances are issues of a more serious and complex nature that require timelines and appropriate documentation.  Formal complaints should be in written form.  The agency or the client can decide at what point to begin the complaint procedure.  Any client that has a complaint regarding services received at SBHS can discuss with his/her Counselor or Case Manager (Step One). Every effort will be made by staff mem</w:t>
      </w:r>
      <w:r w:rsidRPr="005A1735">
        <w:rPr>
          <w:rFonts w:ascii="Times New Roman" w:eastAsia="Calibri" w:hAnsi="Times New Roman" w:cs="Times New Roman"/>
          <w:color w:val="000000"/>
          <w:sz w:val="24"/>
          <w:szCs w:val="24"/>
        </w:rPr>
        <w:softHyphen/>
        <w:t xml:space="preserve">bers to be sensitive to the concerns of client’s preferences using professional judgment related to treatment issues (within legal and regulatory requirements). </w:t>
      </w: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4"/>
          <w:szCs w:val="24"/>
        </w:rPr>
      </w:pPr>
    </w:p>
    <w:p w:rsidR="005A1735" w:rsidRPr="005A1735" w:rsidRDefault="005A1735" w:rsidP="005A1735">
      <w:pPr>
        <w:autoSpaceDE w:val="0"/>
        <w:autoSpaceDN w:val="0"/>
        <w:adjustRightInd w:val="0"/>
        <w:spacing w:after="0" w:line="241" w:lineRule="atLeast"/>
        <w:rPr>
          <w:rFonts w:ascii="Times New Roman" w:eastAsia="Calibri" w:hAnsi="Times New Roman" w:cs="Times New Roman"/>
          <w:color w:val="000000"/>
          <w:sz w:val="20"/>
          <w:szCs w:val="20"/>
        </w:rPr>
      </w:pPr>
      <w:r w:rsidRPr="005A1735">
        <w:rPr>
          <w:rFonts w:ascii="Times New Roman" w:eastAsia="Calibri" w:hAnsi="Times New Roman" w:cs="Times New Roman"/>
          <w:color w:val="000000"/>
          <w:sz w:val="24"/>
          <w:szCs w:val="24"/>
        </w:rPr>
        <w:t>If the complaint is not resolved with the counselor/case manager, the client can request a scheduled or immediate conference with the SBHS Treatment Director (Step Two). If the complaint is not resolved in Step Two, the client</w:t>
      </w:r>
      <w:r w:rsidRPr="005A1735">
        <w:rPr>
          <w:rFonts w:ascii="Times New Roman" w:eastAsia="Calibri" w:hAnsi="Times New Roman" w:cs="Times New Roman"/>
          <w:color w:val="000000"/>
          <w:sz w:val="20"/>
          <w:szCs w:val="20"/>
        </w:rPr>
        <w:t xml:space="preserve"> </w:t>
      </w:r>
      <w:r w:rsidRPr="005A1735">
        <w:rPr>
          <w:rFonts w:ascii="Times New Roman" w:eastAsia="Calibri" w:hAnsi="Times New Roman" w:cs="Times New Roman"/>
          <w:color w:val="000000"/>
          <w:sz w:val="24"/>
          <w:szCs w:val="24"/>
        </w:rPr>
        <w:t xml:space="preserve">may make a formal request for resolution to the SBHS Executive Director.  The request should include a description of the issue and what the </w:t>
      </w:r>
      <w:r w:rsidR="00783178">
        <w:rPr>
          <w:rFonts w:ascii="Times New Roman" w:eastAsia="Calibri" w:hAnsi="Times New Roman" w:cs="Times New Roman"/>
          <w:color w:val="000000"/>
          <w:sz w:val="24"/>
          <w:szCs w:val="24"/>
        </w:rPr>
        <w:t>complainant recommends as an appropriate</w:t>
      </w:r>
      <w:r w:rsidRPr="005A1735">
        <w:rPr>
          <w:rFonts w:ascii="Times New Roman" w:eastAsia="Calibri" w:hAnsi="Times New Roman" w:cs="Times New Roman"/>
          <w:color w:val="000000"/>
          <w:sz w:val="24"/>
          <w:szCs w:val="24"/>
        </w:rPr>
        <w:t xml:space="preserve"> course of action to resolve the concern.  The Executive Director will respond in writing within 10 days.  If the final resolution remains unsatisfactory see the appeals procedure below.</w:t>
      </w: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77" w:name="_Toc203187962"/>
      <w:bookmarkStart w:id="78" w:name="_Toc203375841"/>
      <w:bookmarkStart w:id="79" w:name="_Toc203378230"/>
      <w:bookmarkStart w:id="80" w:name="_Toc203378586"/>
      <w:bookmarkStart w:id="81" w:name="_Toc228772249"/>
      <w:bookmarkStart w:id="82" w:name="_Toc297619880"/>
      <w:bookmarkStart w:id="83" w:name="_Toc297624462"/>
      <w:bookmarkStart w:id="84" w:name="_Toc297627518"/>
      <w:bookmarkStart w:id="85" w:name="_Toc297628652"/>
      <w:bookmarkStart w:id="86" w:name="_Toc297632611"/>
      <w:bookmarkStart w:id="87" w:name="_Toc297633292"/>
      <w:bookmarkStart w:id="88" w:name="_Toc297636262"/>
      <w:bookmarkStart w:id="89" w:name="_Toc297636457"/>
      <w:bookmarkStart w:id="90" w:name="_Toc297649238"/>
      <w:bookmarkStart w:id="91" w:name="_Toc297709795"/>
      <w:bookmarkStart w:id="92" w:name="_Toc297716717"/>
      <w:bookmarkStart w:id="93" w:name="_Toc297716961"/>
      <w:bookmarkStart w:id="94" w:name="_Toc297721046"/>
      <w:bookmarkStart w:id="95" w:name="_Toc391381128"/>
      <w:bookmarkStart w:id="96" w:name="_Toc521424366"/>
      <w:r w:rsidRPr="005A1735">
        <w:rPr>
          <w:rFonts w:ascii="Arial" w:eastAsia="Times New Roman" w:hAnsi="Arial" w:cs="Times New Roman"/>
          <w:b/>
          <w:bCs/>
          <w:sz w:val="26"/>
          <w:szCs w:val="26"/>
          <w:lang w:bidi="en-US"/>
        </w:rPr>
        <w:t>Grievances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5A1735" w:rsidRPr="005A1735" w:rsidRDefault="005A1735" w:rsidP="005A1735">
      <w:pPr>
        <w:spacing w:after="0" w:line="240" w:lineRule="auto"/>
        <w:rPr>
          <w:rFonts w:ascii="Times New Roman" w:eastAsia="Times New Roman" w:hAnsi="Times New Roman" w:cs="Times New Roman"/>
          <w:b/>
          <w:bCs/>
          <w:sz w:val="24"/>
          <w:szCs w:val="24"/>
          <w:u w:val="single"/>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A grievance is defined as a serious breach of protocol and may include violations of client rights, allegations of fraud, waste, or abuse, allegations of unethical staff conduct, or violations involving client rights (not related to PHI or other privacy and security measures). Grievances must be placed in writing and forwarded to the Treatment Director (Step One). Following a review by the Treatment Director, the client will be contacted within five working days (in writing or by telephone) </w:t>
      </w:r>
      <w:r w:rsidR="002B1083">
        <w:rPr>
          <w:rFonts w:ascii="Times New Roman" w:eastAsia="Times New Roman" w:hAnsi="Times New Roman" w:cs="Times New Roman"/>
          <w:sz w:val="24"/>
          <w:szCs w:val="24"/>
          <w:lang w:bidi="en-US"/>
        </w:rPr>
        <w:t xml:space="preserve">with the findings of the Treatment Director.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If the client is dissatisfied with the outcome of the hearing in Step One, he/she may request that the grievance and outcome are reviewed by the Executive Director (Step Two). The Executive Director will contact the client within 10 working days (in</w:t>
      </w:r>
      <w:r w:rsidR="002B1083">
        <w:rPr>
          <w:rFonts w:ascii="Times New Roman" w:eastAsia="Times New Roman" w:hAnsi="Times New Roman" w:cs="Times New Roman"/>
          <w:sz w:val="24"/>
          <w:szCs w:val="24"/>
          <w:lang w:bidi="en-US"/>
        </w:rPr>
        <w:t xml:space="preserve"> writing or by telephone) of the findings of the Executive Director.</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If the clien</w:t>
      </w:r>
      <w:r w:rsidR="002B1083">
        <w:rPr>
          <w:rFonts w:ascii="Times New Roman" w:eastAsia="Times New Roman" w:hAnsi="Times New Roman" w:cs="Times New Roman"/>
          <w:sz w:val="24"/>
          <w:szCs w:val="24"/>
          <w:lang w:bidi="en-US"/>
        </w:rPr>
        <w:t>t is dissatisfied with Step Two or the grievance is denied by the Executive Director,</w:t>
      </w:r>
      <w:r w:rsidRPr="005A1735">
        <w:rPr>
          <w:rFonts w:ascii="Times New Roman" w:eastAsia="Times New Roman" w:hAnsi="Times New Roman" w:cs="Times New Roman"/>
          <w:sz w:val="24"/>
          <w:szCs w:val="24"/>
          <w:lang w:bidi="en-US"/>
        </w:rPr>
        <w:t xml:space="preserve"> he/she may appeal to the Board of Directors (Step Three). The Executive Director will forward all documented information related to the grievance to the Board prior to the next regularly scheduled meeting. The Board of Directors will give the client an opportunity to present his/her grievance to the Board if the client desires to do so. In all cases, the decision of the Board is final within the agency’s internal grievance processing procedures.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130441" w:rsidP="005A1735">
      <w:pPr>
        <w:autoSpaceDE w:val="0"/>
        <w:autoSpaceDN w:val="0"/>
        <w:adjustRightInd w:val="0"/>
        <w:spacing w:after="0" w:line="241"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(Step 1) </w:t>
      </w:r>
      <w:r w:rsidR="005A1735" w:rsidRPr="005A1735">
        <w:rPr>
          <w:rFonts w:ascii="Times New Roman" w:eastAsia="Calibri" w:hAnsi="Times New Roman" w:cs="Times New Roman"/>
          <w:color w:val="000000"/>
          <w:sz w:val="24"/>
          <w:szCs w:val="24"/>
        </w:rPr>
        <w:t xml:space="preserve">The Treatment Director will acknowledge the grievance within five working days after receipt of the written request and schedule a hearing with the client in a timely fashion. </w:t>
      </w:r>
      <w:r w:rsidR="005A1735" w:rsidRPr="005A1735">
        <w:rPr>
          <w:rFonts w:ascii="Times New Roman" w:eastAsia="Calibri" w:hAnsi="Times New Roman" w:cs="Times New Roman"/>
          <w:sz w:val="24"/>
          <w:szCs w:val="24"/>
        </w:rPr>
        <w:t xml:space="preserve">In the absence of the Treatment Director, grievances will be processed by the </w:t>
      </w:r>
      <w:r w:rsidRPr="00130441">
        <w:rPr>
          <w:rFonts w:ascii="Times New Roman" w:eastAsia="Calibri" w:hAnsi="Times New Roman" w:cs="Times New Roman"/>
          <w:sz w:val="24"/>
          <w:szCs w:val="24"/>
        </w:rPr>
        <w:t>Human Resources</w:t>
      </w:r>
      <w:r w:rsidR="005A1735" w:rsidRPr="00130441">
        <w:rPr>
          <w:rFonts w:ascii="Times New Roman" w:eastAsia="Calibri" w:hAnsi="Times New Roman" w:cs="Times New Roman"/>
          <w:sz w:val="24"/>
          <w:szCs w:val="24"/>
        </w:rPr>
        <w:t xml:space="preserve"> Director.</w:t>
      </w:r>
      <w:r w:rsidR="005A1735" w:rsidRPr="005A1735">
        <w:rPr>
          <w:rFonts w:ascii="Times New Roman" w:eastAsia="Calibri" w:hAnsi="Times New Roman" w:cs="Times New Roman"/>
          <w:sz w:val="24"/>
          <w:szCs w:val="24"/>
        </w:rPr>
        <w:t xml:space="preserve"> Following the hearing, the Treatment Director will place his/her findings in writing and communicate the outcome to the client. A copy of the outcome will be placed in the Grievance Log.</w:t>
      </w:r>
      <w:r w:rsidR="005A1735" w:rsidRPr="005A1735">
        <w:rPr>
          <w:rFonts w:ascii="Times New Roman" w:eastAsia="Calibri" w:hAnsi="Times New Roman" w:cs="Times New Roman"/>
          <w:color w:val="000000"/>
          <w:sz w:val="20"/>
          <w:szCs w:val="20"/>
        </w:rPr>
        <w:t xml:space="preserve"> </w:t>
      </w:r>
      <w:r w:rsidR="005A1735" w:rsidRPr="005A1735">
        <w:rPr>
          <w:rFonts w:ascii="Times New Roman" w:eastAsia="Calibri" w:hAnsi="Times New Roman" w:cs="Times New Roman"/>
          <w:color w:val="000000"/>
          <w:sz w:val="24"/>
          <w:szCs w:val="24"/>
        </w:rPr>
        <w:t>If the matter is not settled to the client’s satisfaction, the griev</w:t>
      </w:r>
      <w:r w:rsidR="005A1735" w:rsidRPr="005A1735">
        <w:rPr>
          <w:rFonts w:ascii="Times New Roman" w:eastAsia="Calibri" w:hAnsi="Times New Roman" w:cs="Times New Roman"/>
          <w:color w:val="000000"/>
          <w:sz w:val="24"/>
          <w:szCs w:val="24"/>
        </w:rPr>
        <w:softHyphen/>
        <w:t>ance may be forwarded to the Executive Director for resolution (Step Two). The Executive Director will schedule a confer</w:t>
      </w:r>
      <w:r w:rsidR="005A1735" w:rsidRPr="005A1735">
        <w:rPr>
          <w:rFonts w:ascii="Times New Roman" w:eastAsia="Calibri" w:hAnsi="Times New Roman" w:cs="Times New Roman"/>
          <w:color w:val="000000"/>
          <w:sz w:val="24"/>
          <w:szCs w:val="24"/>
        </w:rPr>
        <w:softHyphen/>
        <w:t>ence with the client within ten working days.</w:t>
      </w:r>
      <w:r w:rsidR="005A1735" w:rsidRPr="005A1735">
        <w:rPr>
          <w:rFonts w:ascii="Times New Roman" w:eastAsia="Calibri" w:hAnsi="Times New Roman" w:cs="Times New Roman"/>
          <w:color w:val="000000"/>
          <w:sz w:val="20"/>
          <w:szCs w:val="20"/>
        </w:rPr>
        <w:t xml:space="preserve"> </w:t>
      </w:r>
      <w:r w:rsidR="005A1735" w:rsidRPr="005A1735">
        <w:rPr>
          <w:rFonts w:ascii="Times New Roman" w:eastAsia="Calibri" w:hAnsi="Times New Roman" w:cs="Times New Roman"/>
          <w:sz w:val="24"/>
          <w:szCs w:val="24"/>
        </w:rPr>
        <w:t>The Executive Director and Treatment Director will review the grievance, outcome and client’s information and render a written response. The response will be communicated to the client and a copy will be placed in the Grievance Log.</w:t>
      </w:r>
      <w:r w:rsidR="005A1735" w:rsidRPr="005A1735">
        <w:rPr>
          <w:rFonts w:ascii="Times New Roman" w:eastAsia="Calibri" w:hAnsi="Times New Roman" w:cs="Times New Roman"/>
          <w:color w:val="000000"/>
          <w:sz w:val="20"/>
          <w:szCs w:val="20"/>
        </w:rPr>
        <w:t xml:space="preserve"> </w:t>
      </w:r>
      <w:r w:rsidR="005A1735" w:rsidRPr="005A1735">
        <w:rPr>
          <w:rFonts w:ascii="Times New Roman" w:eastAsia="Calibri" w:hAnsi="Times New Roman" w:cs="Times New Roman"/>
          <w:color w:val="000000"/>
          <w:sz w:val="24"/>
          <w:szCs w:val="24"/>
        </w:rPr>
        <w:t>If the matter is not</w:t>
      </w:r>
      <w:r w:rsidR="005A1735" w:rsidRPr="005A1735">
        <w:rPr>
          <w:rFonts w:ascii="Times New Roman" w:eastAsia="Calibri" w:hAnsi="Times New Roman" w:cs="Times New Roman"/>
          <w:color w:val="000000"/>
          <w:sz w:val="20"/>
          <w:szCs w:val="20"/>
        </w:rPr>
        <w:t xml:space="preserve"> </w:t>
      </w:r>
      <w:r w:rsidR="005A1735" w:rsidRPr="005A1735">
        <w:rPr>
          <w:rFonts w:ascii="Times New Roman" w:eastAsia="Calibri" w:hAnsi="Times New Roman" w:cs="Times New Roman"/>
          <w:color w:val="000000"/>
          <w:sz w:val="24"/>
          <w:szCs w:val="24"/>
        </w:rPr>
        <w:t>settled at this level, the original documentation will be presented by the Executive Director to the SBHS Board of Officers at the next regularly scheduled meeting of that governing body (Step Three).  The client will be given the opportunity to present the grievance to the Board Chairman or his/her designee. In all cases, the decision of the Board is final within the organization’s internal grievance procedures. Clients who remain dissatisfied with the response of the agency will be provided with information on how to make a complaint to state or federal regulatory authorities.</w:t>
      </w:r>
    </w:p>
    <w:p w:rsidR="005A1735" w:rsidRPr="005A1735" w:rsidRDefault="005A1735" w:rsidP="005A1735">
      <w:pPr>
        <w:spacing w:after="0" w:line="240" w:lineRule="auto"/>
        <w:rPr>
          <w:rFonts w:ascii="Times New Roman" w:eastAsia="Times New Roman" w:hAnsi="Times New Roman" w:cs="Times New Roman"/>
          <w:sz w:val="24"/>
          <w:szCs w:val="24"/>
          <w:highlight w:val="yellow"/>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No client shall be subject to mistreatment of either a physical or psychological nature by any employee of the agency. All clients shall be treated with dignity and respect, in accordance with the laws, both State and Federal, which may govern the treatment of clients.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In accordance with the Omnibus Adult Protection Act, employees of SBHS must report any instances of abuse, neglect, or exploitation of a client to the State Long Term Care Ombudsman Protection Program or local law enforcement. This notice is posted conspicuously at all SBHS facilities. </w:t>
      </w: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97" w:name="_Toc203187963"/>
      <w:bookmarkStart w:id="98" w:name="_Toc203375842"/>
      <w:bookmarkStart w:id="99" w:name="_Toc203378231"/>
      <w:bookmarkStart w:id="100" w:name="_Toc203378587"/>
      <w:bookmarkStart w:id="101" w:name="_Toc228772250"/>
      <w:bookmarkStart w:id="102" w:name="_Toc297619881"/>
      <w:bookmarkStart w:id="103" w:name="_Toc297624463"/>
      <w:bookmarkStart w:id="104" w:name="_Toc297627519"/>
      <w:bookmarkStart w:id="105" w:name="_Toc297628653"/>
      <w:bookmarkStart w:id="106" w:name="_Toc297632612"/>
      <w:bookmarkStart w:id="107" w:name="_Toc297633293"/>
      <w:bookmarkStart w:id="108" w:name="_Toc297636263"/>
      <w:bookmarkStart w:id="109" w:name="_Toc297636458"/>
      <w:bookmarkStart w:id="110" w:name="_Toc297649239"/>
      <w:bookmarkStart w:id="111" w:name="_Toc297709796"/>
      <w:bookmarkStart w:id="112" w:name="_Toc297716718"/>
      <w:bookmarkStart w:id="113" w:name="_Toc297716962"/>
      <w:bookmarkStart w:id="114" w:name="_Toc297721047"/>
      <w:bookmarkStart w:id="115" w:name="_Toc391381129"/>
      <w:bookmarkStart w:id="116" w:name="_Toc521424367"/>
      <w:r w:rsidRPr="005A1735">
        <w:rPr>
          <w:rFonts w:ascii="Arial" w:eastAsia="Times New Roman" w:hAnsi="Arial" w:cs="Times New Roman"/>
          <w:b/>
          <w:bCs/>
          <w:sz w:val="26"/>
          <w:szCs w:val="26"/>
          <w:lang w:bidi="en-US"/>
        </w:rPr>
        <w:t>Appeals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If a client unsuccessfully completes a treatment service that is mandated by a referral source, he/she may appeal the outcome of the status. The client must direct the appeal, in writing, to the appropriate staff member coordinating care at the time of the appeal. For example, if the client was a participant in the ADSAP program, he/she must direct the appeal to the Treatment Director or designee within </w:t>
      </w:r>
      <w:r w:rsidR="001511BE">
        <w:rPr>
          <w:rFonts w:ascii="Times New Roman" w:eastAsia="Times New Roman" w:hAnsi="Times New Roman" w:cs="Times New Roman"/>
          <w:sz w:val="24"/>
          <w:szCs w:val="24"/>
          <w:lang w:bidi="en-US"/>
        </w:rPr>
        <w:t>the time limitations outlined by</w:t>
      </w:r>
      <w:r w:rsidRPr="005A1735">
        <w:rPr>
          <w:rFonts w:ascii="Times New Roman" w:eastAsia="Times New Roman" w:hAnsi="Times New Roman" w:cs="Times New Roman"/>
          <w:sz w:val="24"/>
          <w:szCs w:val="24"/>
          <w:lang w:bidi="en-US"/>
        </w:rPr>
        <w:t xml:space="preserve"> the State </w:t>
      </w:r>
      <w:r w:rsidR="001511BE">
        <w:rPr>
          <w:rFonts w:ascii="Times New Roman" w:eastAsia="Times New Roman" w:hAnsi="Times New Roman" w:cs="Times New Roman"/>
          <w:i/>
          <w:iCs/>
          <w:sz w:val="24"/>
          <w:szCs w:val="24"/>
          <w:lang w:bidi="en-US"/>
        </w:rPr>
        <w:t>ADSAP Standards</w:t>
      </w:r>
      <w:r w:rsidRPr="005A1735">
        <w:rPr>
          <w:rFonts w:ascii="Times New Roman" w:eastAsia="Times New Roman" w:hAnsi="Times New Roman" w:cs="Times New Roman"/>
          <w:sz w:val="24"/>
          <w:szCs w:val="24"/>
          <w:lang w:bidi="en-US"/>
        </w:rPr>
        <w:t>. The appeal must be postmarked or hand-delivered by the deadline for acceptance. If the client is not a participant in the ADSAP program, but wishes to appeal the outcome of his/her completion, the client must place the appeal request in writing to the attention of the Treatment Director. The appeal must be hand delivered or postmarked on or before the 31</w:t>
      </w:r>
      <w:r w:rsidRPr="005A1735">
        <w:rPr>
          <w:rFonts w:ascii="Times New Roman" w:eastAsia="Times New Roman" w:hAnsi="Times New Roman" w:cs="Times New Roman"/>
          <w:sz w:val="24"/>
          <w:szCs w:val="24"/>
          <w:vertAlign w:val="superscript"/>
          <w:lang w:bidi="en-US"/>
        </w:rPr>
        <w:t>st</w:t>
      </w:r>
      <w:r w:rsidRPr="005A1735">
        <w:rPr>
          <w:rFonts w:ascii="Times New Roman" w:eastAsia="Times New Roman" w:hAnsi="Times New Roman" w:cs="Times New Roman"/>
          <w:sz w:val="24"/>
          <w:szCs w:val="24"/>
          <w:lang w:bidi="en-US"/>
        </w:rPr>
        <w:t xml:space="preserve"> day </w:t>
      </w:r>
      <w:r w:rsidR="001511BE">
        <w:rPr>
          <w:rFonts w:ascii="Times New Roman" w:eastAsia="Times New Roman" w:hAnsi="Times New Roman" w:cs="Times New Roman"/>
          <w:sz w:val="24"/>
          <w:szCs w:val="24"/>
          <w:lang w:bidi="en-US"/>
        </w:rPr>
        <w:t xml:space="preserve">of the month </w:t>
      </w:r>
      <w:r w:rsidRPr="005A1735">
        <w:rPr>
          <w:rFonts w:ascii="Times New Roman" w:eastAsia="Times New Roman" w:hAnsi="Times New Roman" w:cs="Times New Roman"/>
          <w:sz w:val="24"/>
          <w:szCs w:val="24"/>
          <w:lang w:bidi="en-US"/>
        </w:rPr>
        <w:t xml:space="preserve">following the termination </w:t>
      </w:r>
      <w:r w:rsidRPr="005A1735">
        <w:rPr>
          <w:rFonts w:ascii="Times New Roman" w:eastAsia="Times New Roman" w:hAnsi="Times New Roman" w:cs="Times New Roman"/>
          <w:sz w:val="24"/>
          <w:szCs w:val="24"/>
          <w:lang w:bidi="en-US"/>
        </w:rPr>
        <w:lastRenderedPageBreak/>
        <w:t>from services. While ADSAP Appeals can be taken outside of the organization to the Department of Alcohol and Other Drug Abuse Services for consideration, other appeals can be taken only as high as the Board of Directors. Information on how ADSAP participants can appeal to the State is made available to the client in writing.</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All appeals must contain the following information: why the client is appealing the decision, evidence that the unsuccessful completion is inappropriate and special circumstances that may have related to the unsuccessful completion. All ADSAP appeals will be handled according to the procedures outlined in the State ADSAP Standards Manual (see ADSAP under Programs Section). All other appeals will be handled in the three steps outlined in the grievance procedures outlined above. The outcome of all appeals received and processed, as well as their outcome, will be logged in the Grievance Manual under a special section entitled “Appeals”.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Any client who requests assistance in filing a complaint, grievance or appeal will be appointed a Client</w:t>
      </w:r>
      <w:r w:rsidR="001511BE">
        <w:rPr>
          <w:rFonts w:ascii="Times New Roman" w:eastAsia="Times New Roman" w:hAnsi="Times New Roman" w:cs="Times New Roman"/>
          <w:sz w:val="24"/>
          <w:szCs w:val="24"/>
          <w:lang w:bidi="en-US"/>
        </w:rPr>
        <w:t xml:space="preserve"> Advocate by the Corporate Compliance Officer</w:t>
      </w:r>
      <w:r w:rsidRPr="005A1735">
        <w:rPr>
          <w:rFonts w:ascii="Times New Roman" w:eastAsia="Times New Roman" w:hAnsi="Times New Roman" w:cs="Times New Roman"/>
          <w:sz w:val="24"/>
          <w:szCs w:val="24"/>
          <w:lang w:bidi="en-US"/>
        </w:rPr>
        <w:t>. The Advocate will assist the client in understanding the process or completing necessary forms at no charge. In all cases, if the person who files a complaint, grievance or appeal is identifiable, there will be no retaliation for the action. Information related to the investigation and outcome of any complaint, grievance or appeal will be communicated to the staff member or person served in a manner that is understandable according to the timelines established.</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117" w:name="_Toc297636264"/>
      <w:bookmarkStart w:id="118" w:name="_Toc297636459"/>
      <w:bookmarkStart w:id="119" w:name="_Toc297649240"/>
      <w:bookmarkStart w:id="120" w:name="_Toc297709797"/>
      <w:bookmarkStart w:id="121" w:name="_Toc297716719"/>
      <w:bookmarkStart w:id="122" w:name="_Toc297716963"/>
      <w:bookmarkStart w:id="123" w:name="_Toc297721048"/>
      <w:bookmarkStart w:id="124" w:name="_Toc391381130"/>
      <w:bookmarkStart w:id="125" w:name="_Toc521424368"/>
      <w:r w:rsidRPr="005A1735">
        <w:rPr>
          <w:rFonts w:ascii="Arial" w:eastAsia="Times New Roman" w:hAnsi="Arial" w:cs="Times New Roman"/>
          <w:b/>
          <w:bCs/>
          <w:sz w:val="26"/>
          <w:szCs w:val="26"/>
          <w:lang w:bidi="en-US"/>
        </w:rPr>
        <w:t>Policy Regarding ADSAP Appeals</w:t>
      </w:r>
      <w:bookmarkEnd w:id="117"/>
      <w:bookmarkEnd w:id="118"/>
      <w:bookmarkEnd w:id="119"/>
      <w:bookmarkEnd w:id="120"/>
      <w:bookmarkEnd w:id="121"/>
      <w:bookmarkEnd w:id="122"/>
      <w:bookmarkEnd w:id="123"/>
      <w:bookmarkEnd w:id="124"/>
      <w:bookmarkEnd w:id="125"/>
    </w:p>
    <w:p w:rsidR="005A1735" w:rsidRPr="005A1735" w:rsidRDefault="005A1735" w:rsidP="005A1735">
      <w:pPr>
        <w:spacing w:after="0" w:line="240" w:lineRule="auto"/>
        <w:rPr>
          <w:rFonts w:ascii="Times New Roman" w:eastAsia="Times New Roman" w:hAnsi="Times New Roman" w:cs="Times New Roman"/>
          <w:sz w:val="28"/>
          <w:szCs w:val="28"/>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It is the policy of S</w:t>
      </w:r>
      <w:r w:rsidR="00794471">
        <w:rPr>
          <w:rFonts w:ascii="Times New Roman" w:eastAsia="Times New Roman" w:hAnsi="Times New Roman" w:cs="Times New Roman"/>
          <w:sz w:val="24"/>
          <w:szCs w:val="24"/>
          <w:lang w:bidi="en-US"/>
        </w:rPr>
        <w:t>umter</w:t>
      </w:r>
      <w:r w:rsidRPr="005A1735">
        <w:rPr>
          <w:rFonts w:ascii="Times New Roman" w:eastAsia="Times New Roman" w:hAnsi="Times New Roman" w:cs="Times New Roman"/>
          <w:sz w:val="24"/>
          <w:szCs w:val="24"/>
          <w:lang w:bidi="en-US"/>
        </w:rPr>
        <w:t xml:space="preserve"> Behavioral Health Services to provide clients with quality services and treat each individual with respect, dignity and professionalism.  All prospective clients are oriented to services and will received understandable information regarding the agency’s ethics, the client’s rights, and grievance procedures in an orientation session and </w:t>
      </w:r>
      <w:r w:rsidR="00647C70">
        <w:rPr>
          <w:rFonts w:ascii="Times New Roman" w:eastAsia="Times New Roman" w:hAnsi="Times New Roman" w:cs="Times New Roman"/>
          <w:sz w:val="24"/>
          <w:szCs w:val="24"/>
          <w:lang w:bidi="en-US"/>
        </w:rPr>
        <w:t xml:space="preserve">contained </w:t>
      </w:r>
      <w:r w:rsidRPr="005A1735">
        <w:rPr>
          <w:rFonts w:ascii="Times New Roman" w:eastAsia="Times New Roman" w:hAnsi="Times New Roman" w:cs="Times New Roman"/>
          <w:sz w:val="24"/>
          <w:szCs w:val="24"/>
          <w:lang w:bidi="en-US"/>
        </w:rPr>
        <w:t xml:space="preserve">within a </w:t>
      </w:r>
      <w:r w:rsidRPr="005A1735">
        <w:rPr>
          <w:rFonts w:ascii="Times New Roman" w:eastAsia="Times New Roman" w:hAnsi="Times New Roman" w:cs="Times New Roman"/>
          <w:i/>
          <w:iCs/>
          <w:sz w:val="24"/>
          <w:szCs w:val="24"/>
          <w:lang w:bidi="en-US"/>
        </w:rPr>
        <w:t>Client Handbook</w:t>
      </w:r>
      <w:r w:rsidRPr="005A1735">
        <w:rPr>
          <w:rFonts w:ascii="Times New Roman" w:eastAsia="Times New Roman" w:hAnsi="Times New Roman" w:cs="Times New Roman"/>
          <w:sz w:val="24"/>
          <w:szCs w:val="24"/>
          <w:lang w:bidi="en-US"/>
        </w:rPr>
        <w:t>.  Clients will indicate their understanding of their rights and appeals process with their signature</w:t>
      </w:r>
      <w:r w:rsidR="00647C70">
        <w:rPr>
          <w:rFonts w:ascii="Times New Roman" w:eastAsia="Times New Roman" w:hAnsi="Times New Roman" w:cs="Times New Roman"/>
          <w:sz w:val="24"/>
          <w:szCs w:val="24"/>
          <w:lang w:bidi="en-US"/>
        </w:rPr>
        <w:t xml:space="preserve"> on an acknowledgement</w:t>
      </w:r>
      <w:r w:rsidRPr="005A1735">
        <w:rPr>
          <w:rFonts w:ascii="Times New Roman" w:eastAsia="Times New Roman" w:hAnsi="Times New Roman" w:cs="Times New Roman"/>
          <w:sz w:val="24"/>
          <w:szCs w:val="24"/>
          <w:lang w:bidi="en-US"/>
        </w:rPr>
        <w:t xml:space="preserve">.  A specific appeals process for clients seeking reinstatement of driving privileges is outlined by the South Carolina Department of Alcohol and Other Drug Abuse Services and will be provided (in writing) to clients who unsuccessfully complete the ADSAP program (for specific information, see the </w:t>
      </w:r>
      <w:r w:rsidRPr="005A1735">
        <w:rPr>
          <w:rFonts w:ascii="Times New Roman" w:eastAsia="Times New Roman" w:hAnsi="Times New Roman" w:cs="Times New Roman"/>
          <w:i/>
          <w:iCs/>
          <w:sz w:val="24"/>
          <w:szCs w:val="24"/>
          <w:lang w:bidi="en-US"/>
        </w:rPr>
        <w:t>ADSAP Standards Manual</w:t>
      </w:r>
      <w:r w:rsidRPr="005A1735">
        <w:rPr>
          <w:rFonts w:ascii="Times New Roman" w:eastAsia="Times New Roman" w:hAnsi="Times New Roman" w:cs="Times New Roman"/>
          <w:sz w:val="24"/>
          <w:szCs w:val="24"/>
          <w:lang w:bidi="en-US"/>
        </w:rPr>
        <w:t xml:space="preserve">).  As the policies and procedures for ADSAP are regulated by the State, SBHS strictly adheres to the </w:t>
      </w:r>
      <w:r w:rsidRPr="005A1735">
        <w:rPr>
          <w:rFonts w:ascii="Times New Roman" w:eastAsia="Times New Roman" w:hAnsi="Times New Roman" w:cs="Times New Roman"/>
          <w:i/>
          <w:iCs/>
          <w:sz w:val="24"/>
          <w:szCs w:val="24"/>
          <w:lang w:bidi="en-US"/>
        </w:rPr>
        <w:t>ADSAP State Standards Manual</w:t>
      </w:r>
      <w:r w:rsidRPr="005A1735">
        <w:rPr>
          <w:rFonts w:ascii="Times New Roman" w:eastAsia="Times New Roman" w:hAnsi="Times New Roman" w:cs="Times New Roman"/>
          <w:sz w:val="24"/>
          <w:szCs w:val="24"/>
          <w:lang w:bidi="en-US"/>
        </w:rPr>
        <w:t xml:space="preserve"> when processing DUI related appeals.  Other appeals of personnel/treatment team members will be processed according to the steps outlined in the </w:t>
      </w:r>
      <w:r w:rsidRPr="005A1735">
        <w:rPr>
          <w:rFonts w:ascii="Times New Roman" w:eastAsia="Times New Roman" w:hAnsi="Times New Roman" w:cs="Times New Roman"/>
          <w:i/>
          <w:iCs/>
          <w:sz w:val="24"/>
          <w:szCs w:val="24"/>
          <w:lang w:bidi="en-US"/>
        </w:rPr>
        <w:t>Client Grievance and Appeals Policy and Procedures</w:t>
      </w:r>
      <w:r w:rsidRPr="005A1735">
        <w:rPr>
          <w:rFonts w:ascii="Times New Roman" w:eastAsia="Times New Roman" w:hAnsi="Times New Roman" w:cs="Times New Roman"/>
          <w:sz w:val="24"/>
          <w:szCs w:val="24"/>
          <w:lang w:bidi="en-US"/>
        </w:rPr>
        <w:t xml:space="preserve"> section.  All appeals (including ADSAP appeals) will be reviewed annually with complaints and grievances so that the organization can establish trends or areas that may be in need of improvement.</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126" w:name="_Toc297636265"/>
      <w:bookmarkStart w:id="127" w:name="_Toc297636460"/>
      <w:bookmarkStart w:id="128" w:name="_Toc297649241"/>
      <w:bookmarkStart w:id="129" w:name="_Toc297709798"/>
      <w:bookmarkStart w:id="130" w:name="_Toc297716720"/>
      <w:bookmarkStart w:id="131" w:name="_Toc297716964"/>
      <w:bookmarkStart w:id="132" w:name="_Toc297721049"/>
      <w:bookmarkStart w:id="133" w:name="_Toc391381131"/>
      <w:bookmarkStart w:id="134" w:name="_Toc521424369"/>
      <w:r w:rsidRPr="005A1735">
        <w:rPr>
          <w:rFonts w:ascii="Arial" w:eastAsia="Times New Roman" w:hAnsi="Arial" w:cs="Times New Roman"/>
          <w:b/>
          <w:bCs/>
          <w:sz w:val="26"/>
          <w:szCs w:val="26"/>
          <w:lang w:bidi="en-US"/>
        </w:rPr>
        <w:t>Policy Regarding Disciplinary Terminations</w:t>
      </w:r>
      <w:bookmarkEnd w:id="126"/>
      <w:bookmarkEnd w:id="127"/>
      <w:bookmarkEnd w:id="128"/>
      <w:bookmarkEnd w:id="129"/>
      <w:bookmarkEnd w:id="130"/>
      <w:bookmarkEnd w:id="131"/>
      <w:bookmarkEnd w:id="132"/>
      <w:bookmarkEnd w:id="133"/>
      <w:bookmarkEnd w:id="134"/>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S</w:t>
      </w:r>
      <w:r w:rsidR="00794471">
        <w:rPr>
          <w:rFonts w:ascii="Times New Roman" w:eastAsia="Times New Roman" w:hAnsi="Times New Roman" w:cs="Times New Roman"/>
          <w:sz w:val="24"/>
          <w:szCs w:val="24"/>
          <w:lang w:bidi="en-US"/>
        </w:rPr>
        <w:t>umter</w:t>
      </w:r>
      <w:r w:rsidRPr="005A1735">
        <w:rPr>
          <w:rFonts w:ascii="Times New Roman" w:eastAsia="Times New Roman" w:hAnsi="Times New Roman" w:cs="Times New Roman"/>
          <w:sz w:val="24"/>
          <w:szCs w:val="24"/>
          <w:lang w:bidi="en-US"/>
        </w:rPr>
        <w:t xml:space="preserve"> Behavioral Health Services shall provide treatment services in an environment that is safe, clean, and free of alcohol and other drugs.  It is the responsibility of all staff members to report any identified barriers to treatment (physical, psychological, or attitudinal) to a supervisor or member of the Accessibility Committee.  Any client who is under the influence of alcohol or </w:t>
      </w:r>
      <w:r w:rsidRPr="005A1735">
        <w:rPr>
          <w:rFonts w:ascii="Times New Roman" w:eastAsia="Times New Roman" w:hAnsi="Times New Roman" w:cs="Times New Roman"/>
          <w:sz w:val="24"/>
          <w:szCs w:val="24"/>
          <w:lang w:bidi="en-US"/>
        </w:rPr>
        <w:lastRenderedPageBreak/>
        <w:t>drugs may be considered unable to give informed consent, and in cases where immediate action is necessitated, such consent will be obtained as soon as possible after the effects of intoxication have subsided.  Furthermore, staff shall arrange for appropriate transportation for any intoxicated client not admitted into an inpatient facility.  Any contraband seized on agency property shall be destroyed according to established safety procedures, and an Incident Report shall be completed and forwarded according to incident reporting procedures.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Clients may be terminated from the program if evidence exists that the client participated in, or was aware of, dangerous behavior not conducive to the agency’s established standards of care.  Such behavior may include, but is not limited to:</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1.</w:t>
      </w:r>
      <w:r w:rsidRPr="005A1735">
        <w:rPr>
          <w:rFonts w:ascii="Times New Roman" w:eastAsia="Times New Roman" w:hAnsi="Times New Roman" w:cs="Times New Roman"/>
          <w:sz w:val="24"/>
          <w:szCs w:val="24"/>
          <w:lang w:bidi="en-US"/>
        </w:rPr>
        <w:tab/>
        <w:t>Violence, or threats of violence toward staff or clients;</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2.</w:t>
      </w:r>
      <w:r w:rsidRPr="005A1735">
        <w:rPr>
          <w:rFonts w:ascii="Times New Roman" w:eastAsia="Times New Roman" w:hAnsi="Times New Roman" w:cs="Times New Roman"/>
          <w:sz w:val="24"/>
          <w:szCs w:val="24"/>
          <w:lang w:bidi="en-US"/>
        </w:rPr>
        <w:tab/>
        <w:t>Sexual harassment of staff, clients or on agency premises;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3.</w:t>
      </w:r>
      <w:r w:rsidRPr="005A1735">
        <w:rPr>
          <w:rFonts w:ascii="Times New Roman" w:eastAsia="Times New Roman" w:hAnsi="Times New Roman" w:cs="Times New Roman"/>
          <w:sz w:val="24"/>
          <w:szCs w:val="24"/>
          <w:lang w:bidi="en-US"/>
        </w:rPr>
        <w:tab/>
        <w:t>The possession, use or sale of alcohol or drugs on agency property;</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4.</w:t>
      </w:r>
      <w:r w:rsidRPr="005A1735">
        <w:rPr>
          <w:rFonts w:ascii="Times New Roman" w:eastAsia="Times New Roman" w:hAnsi="Times New Roman" w:cs="Times New Roman"/>
          <w:sz w:val="24"/>
          <w:szCs w:val="24"/>
          <w:lang w:bidi="en-US"/>
        </w:rPr>
        <w:tab/>
        <w:t>Illegal activity while on agency premises;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5.</w:t>
      </w:r>
      <w:r w:rsidRPr="005A1735">
        <w:rPr>
          <w:rFonts w:ascii="Times New Roman" w:eastAsia="Times New Roman" w:hAnsi="Times New Roman" w:cs="Times New Roman"/>
          <w:sz w:val="24"/>
          <w:szCs w:val="24"/>
          <w:lang w:bidi="en-US"/>
        </w:rPr>
        <w:tab/>
        <w:t>The possession of weapons, pornography, or other contraband on agency property;</w:t>
      </w:r>
    </w:p>
    <w:p w:rsidR="005A1735" w:rsidRPr="005A1735" w:rsidRDefault="005A1735" w:rsidP="005A1735">
      <w:pPr>
        <w:spacing w:after="0" w:line="240" w:lineRule="auto"/>
        <w:ind w:left="720" w:hanging="720"/>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6.</w:t>
      </w:r>
      <w:r w:rsidRPr="005A1735">
        <w:rPr>
          <w:rFonts w:ascii="Times New Roman" w:eastAsia="Times New Roman" w:hAnsi="Times New Roman" w:cs="Times New Roman"/>
          <w:sz w:val="24"/>
          <w:szCs w:val="24"/>
          <w:lang w:bidi="en-US"/>
        </w:rPr>
        <w:tab/>
        <w:t>Any violation deemed to potentially cause serious threat or harm to the wellbeing of the staff, clients or property of SBHS at the discretion of the Executive Director.</w:t>
      </w:r>
    </w:p>
    <w:p w:rsidR="005A1735" w:rsidRPr="005A1735" w:rsidRDefault="005A1735" w:rsidP="005A1735">
      <w:pPr>
        <w:spacing w:after="0" w:line="240" w:lineRule="auto"/>
        <w:ind w:left="720" w:hanging="720"/>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For </w:t>
      </w:r>
      <w:r w:rsidR="005D62C8">
        <w:rPr>
          <w:rFonts w:ascii="Times New Roman" w:eastAsia="Times New Roman" w:hAnsi="Times New Roman" w:cs="Times New Roman"/>
          <w:sz w:val="24"/>
          <w:szCs w:val="24"/>
          <w:lang w:bidi="en-US"/>
        </w:rPr>
        <w:t>clients engaging in services at the Women’s Residential</w:t>
      </w:r>
      <w:r w:rsidRPr="005A1735">
        <w:rPr>
          <w:rFonts w:ascii="Times New Roman" w:eastAsia="Times New Roman" w:hAnsi="Times New Roman" w:cs="Times New Roman"/>
          <w:sz w:val="24"/>
          <w:szCs w:val="24"/>
          <w:lang w:bidi="en-US"/>
        </w:rPr>
        <w:t xml:space="preserve"> facility and travel off premises, the above disciplinary infractions apply while associating with the SBHS program.  Any client discharged for disciplinary reasons will be provided with an appropriate referral for services at another facility (including name, address, phone number, hours of operation, and anticipated costs when available) and follow up will be provided within 24 hours.  Clients are oriented to agency rules and regulations at the first session and upon admissi</w:t>
      </w:r>
      <w:r w:rsidR="005D62C8">
        <w:rPr>
          <w:rFonts w:ascii="Times New Roman" w:eastAsia="Times New Roman" w:hAnsi="Times New Roman" w:cs="Times New Roman"/>
          <w:sz w:val="24"/>
          <w:szCs w:val="24"/>
          <w:lang w:bidi="en-US"/>
        </w:rPr>
        <w:t>on</w:t>
      </w:r>
      <w:r w:rsidRPr="005A1735">
        <w:rPr>
          <w:rFonts w:ascii="Times New Roman" w:eastAsia="Times New Roman" w:hAnsi="Times New Roman" w:cs="Times New Roman"/>
          <w:sz w:val="24"/>
          <w:szCs w:val="24"/>
          <w:lang w:bidi="en-US"/>
        </w:rPr>
        <w:t xml:space="preserve">.  All disciplinary terminations shall be reviewed by the treatment team and the Executive Committee.  In certain cases, the filing of an Incident Report or crisis debriefing may be appropriate (see </w:t>
      </w:r>
      <w:r w:rsidRPr="005A1735">
        <w:rPr>
          <w:rFonts w:ascii="Times New Roman" w:eastAsia="Times New Roman" w:hAnsi="Times New Roman" w:cs="Times New Roman"/>
          <w:i/>
          <w:iCs/>
          <w:sz w:val="24"/>
          <w:szCs w:val="24"/>
          <w:lang w:bidi="en-US"/>
        </w:rPr>
        <w:t>Incident Report</w:t>
      </w:r>
      <w:r w:rsidRPr="005A1735">
        <w:rPr>
          <w:rFonts w:ascii="Times New Roman" w:eastAsia="Times New Roman" w:hAnsi="Times New Roman" w:cs="Times New Roman"/>
          <w:sz w:val="24"/>
          <w:szCs w:val="24"/>
          <w:lang w:bidi="en-US"/>
        </w:rPr>
        <w:t>) and the situation will be reviewed by the Quality Improvement Committee.</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spacing w:before="240" w:after="60" w:line="240" w:lineRule="auto"/>
        <w:outlineLvl w:val="1"/>
        <w:rPr>
          <w:rFonts w:ascii="Arial" w:eastAsia="Times New Roman" w:hAnsi="Arial" w:cs="Times New Roman"/>
          <w:b/>
          <w:bCs/>
          <w:i/>
          <w:iCs/>
          <w:sz w:val="28"/>
          <w:szCs w:val="28"/>
          <w:lang w:bidi="en-US"/>
        </w:rPr>
      </w:pPr>
      <w:bookmarkStart w:id="135" w:name="_Toc297636266"/>
      <w:bookmarkStart w:id="136" w:name="_Toc297636461"/>
      <w:bookmarkStart w:id="137" w:name="_Toc297649242"/>
      <w:bookmarkStart w:id="138" w:name="_Toc297709799"/>
      <w:bookmarkStart w:id="139" w:name="_Toc297716721"/>
      <w:bookmarkStart w:id="140" w:name="_Toc297716965"/>
      <w:bookmarkStart w:id="141" w:name="_Toc297721050"/>
      <w:bookmarkStart w:id="142" w:name="_Toc391381132"/>
      <w:bookmarkStart w:id="143" w:name="_Toc521424370"/>
      <w:r w:rsidRPr="005A1735">
        <w:rPr>
          <w:rFonts w:ascii="Arial" w:eastAsia="Times New Roman" w:hAnsi="Arial" w:cs="Times New Roman"/>
          <w:b/>
          <w:bCs/>
          <w:i/>
          <w:iCs/>
          <w:sz w:val="28"/>
          <w:szCs w:val="28"/>
          <w:lang w:bidi="en-US"/>
        </w:rPr>
        <w:t>Point of Entry (POE) and Screening Services</w:t>
      </w:r>
      <w:bookmarkEnd w:id="135"/>
      <w:bookmarkEnd w:id="136"/>
      <w:bookmarkEnd w:id="137"/>
      <w:bookmarkEnd w:id="138"/>
      <w:bookmarkEnd w:id="139"/>
      <w:bookmarkEnd w:id="140"/>
      <w:bookmarkEnd w:id="141"/>
      <w:bookmarkEnd w:id="142"/>
      <w:bookmarkEnd w:id="143"/>
    </w:p>
    <w:p w:rsidR="005A1735" w:rsidRPr="005A1735" w:rsidRDefault="005A1735" w:rsidP="005A1735">
      <w:pPr>
        <w:spacing w:after="0" w:line="240" w:lineRule="auto"/>
        <w:rPr>
          <w:rFonts w:ascii="Times New Roman" w:eastAsia="Times New Roman" w:hAnsi="Times New Roman" w:cs="Times New Roman"/>
          <w:b/>
          <w:bCs/>
          <w:sz w:val="28"/>
          <w:szCs w:val="28"/>
          <w:lang w:bidi="en-US"/>
        </w:rPr>
      </w:pPr>
    </w:p>
    <w:p w:rsidR="005A1735" w:rsidRPr="005A1735" w:rsidRDefault="005D62C8" w:rsidP="005A1735">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It is the policy of Sumter</w:t>
      </w:r>
      <w:r w:rsidR="005A1735" w:rsidRPr="005A1735">
        <w:rPr>
          <w:rFonts w:ascii="Times New Roman" w:eastAsia="Times New Roman" w:hAnsi="Times New Roman" w:cs="Times New Roman"/>
          <w:sz w:val="24"/>
          <w:szCs w:val="24"/>
          <w:lang w:bidi="en-US"/>
        </w:rPr>
        <w:t xml:space="preserve"> Behavioral Health Services to have a formalized POE and orientation process that is understandable.  Identity is verified through a picture identification and social security card which becomes part of the client record.  Clients are provided with written notice of their privacy rights and a copy of the Client Handbook at POE.  The Client Handbook provides an explanation of the rights and responsibilities of the person served, complaint, grievance and appeal procedures, confidentiality, ethics, agency fees, health and safety information, after-hours information, service descriptions and information regarding community support groups.  For any potential client of the agency, a standardized process has been developed that clearly defines the procedures for accessibility, screening and admission into intervention and treatment services.  Service admission criteria is defined in the </w:t>
      </w:r>
      <w:r w:rsidR="005A1735" w:rsidRPr="005A1735">
        <w:rPr>
          <w:rFonts w:ascii="Times New Roman" w:eastAsia="Times New Roman" w:hAnsi="Times New Roman" w:cs="Times New Roman"/>
          <w:i/>
          <w:iCs/>
          <w:sz w:val="24"/>
          <w:szCs w:val="24"/>
          <w:lang w:bidi="en-US"/>
        </w:rPr>
        <w:t>Programs</w:t>
      </w:r>
      <w:r w:rsidR="005A1735" w:rsidRPr="005A1735">
        <w:rPr>
          <w:rFonts w:ascii="Times New Roman" w:eastAsia="Times New Roman" w:hAnsi="Times New Roman" w:cs="Times New Roman"/>
          <w:sz w:val="24"/>
          <w:szCs w:val="24"/>
          <w:lang w:bidi="en-US"/>
        </w:rPr>
        <w:t xml:space="preserve"> section of this manual and are based upon levels of care established by the American Society of Addiction Medicine’s Patient Placement Criteria.  Specific programs, such as, the School Intervention Program, and the Alcohol and Drug Safety Action Program have contractual admission criteria that are specific to the services and populations identified in the contract, In any event, the assessing counselor is responsible for </w:t>
      </w:r>
      <w:r w:rsidR="005A1735" w:rsidRPr="005A1735">
        <w:rPr>
          <w:rFonts w:ascii="Times New Roman" w:eastAsia="Times New Roman" w:hAnsi="Times New Roman" w:cs="Times New Roman"/>
          <w:sz w:val="24"/>
          <w:szCs w:val="24"/>
          <w:lang w:bidi="en-US"/>
        </w:rPr>
        <w:lastRenderedPageBreak/>
        <w:t xml:space="preserve">making admission decisions and completing the paperwork necessary to formally admit a client into a specific level of care or specialized program.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Orientation may be carried out on an ongoing basis during and after the first initial session.  Orientation information provided to the person served includes an explanation of the purpose and process of assessment if applicable, transition and discharge criteria and procedures, program rules and expectations of the person served, an explanation of any and all financial obligations that may be incurred by the person served, the development of the individual plan of care with the participation of the person served regarding goal development and achievement, potential course of treatment/services, expectations regarding coordination of care with referral sources and treatment ordered by the court or required as part of a legal sanction.   </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Persons who have completed POE will be assigned a staff member primarily responsible for coordination of their services within the agency and with others involved in the person’s care.  This designated staff member is responsible for ongoing communication with other staff members providing direct services, sharing information regarding progress and the need for additional referrals to appropriate persons, identifying and addressing gaps in service provision, sharing information with the person served regarding the acquisition of community resources, advocating for the person served, facilitating the transition process and arrangements for follow-up services, involving family or legal guardian (CARF Behavioral Health Standards Manual).</w:t>
      </w:r>
    </w:p>
    <w:p w:rsidR="005A1735" w:rsidRPr="005A1735" w:rsidRDefault="005A1735" w:rsidP="005A1735">
      <w:pPr>
        <w:spacing w:after="0" w:line="240" w:lineRule="auto"/>
        <w:rPr>
          <w:rFonts w:ascii="Times New Roman" w:eastAsia="Times New Roman" w:hAnsi="Times New Roman" w:cs="Times New Roman"/>
          <w:sz w:val="24"/>
          <w:szCs w:val="24"/>
          <w:lang w:bidi="en-US"/>
        </w:rPr>
      </w:pPr>
      <w:bookmarkStart w:id="144" w:name="_Hlk15390316"/>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For a detailed explanation of current POE/orientation procedures see Clinical Procedures Manual.  In the event that a client presents, and it is identified that the organization is not able to provide the needed services, recommendations are made for appropriate services and the clinician will assist the cli</w:t>
      </w:r>
      <w:r w:rsidR="00647C70">
        <w:rPr>
          <w:rFonts w:ascii="Times New Roman" w:eastAsia="Times New Roman" w:hAnsi="Times New Roman" w:cs="Times New Roman"/>
          <w:sz w:val="24"/>
          <w:szCs w:val="24"/>
          <w:lang w:bidi="en-US"/>
        </w:rPr>
        <w:t>ent in accessing these services</w:t>
      </w:r>
      <w:r w:rsidRPr="005A1735">
        <w:rPr>
          <w:rFonts w:ascii="Times New Roman" w:eastAsia="Times New Roman" w:hAnsi="Times New Roman" w:cs="Times New Roman"/>
          <w:sz w:val="24"/>
          <w:szCs w:val="24"/>
          <w:lang w:bidi="en-US"/>
        </w:rPr>
        <w:t>.  The client is informed as to the reason for ineligibility, as is the referral source and family/support system with the informed consent of the client.  This is documented in the client file as to the reason for ineligibility and the actions taken by the ass</w:t>
      </w:r>
      <w:r w:rsidR="00647C70">
        <w:rPr>
          <w:rFonts w:ascii="Times New Roman" w:eastAsia="Times New Roman" w:hAnsi="Times New Roman" w:cs="Times New Roman"/>
          <w:sz w:val="24"/>
          <w:szCs w:val="24"/>
          <w:lang w:bidi="en-US"/>
        </w:rPr>
        <w:t xml:space="preserve">essing clinician.  The Management </w:t>
      </w:r>
      <w:r w:rsidRPr="005A1735">
        <w:rPr>
          <w:rFonts w:ascii="Times New Roman" w:eastAsia="Times New Roman" w:hAnsi="Times New Roman" w:cs="Times New Roman"/>
          <w:sz w:val="24"/>
          <w:szCs w:val="24"/>
          <w:lang w:bidi="en-US"/>
        </w:rPr>
        <w:t>team regularly reviews the scope of services fo</w:t>
      </w:r>
      <w:r w:rsidR="00647C70">
        <w:rPr>
          <w:rFonts w:ascii="Times New Roman" w:eastAsia="Times New Roman" w:hAnsi="Times New Roman" w:cs="Times New Roman"/>
          <w:sz w:val="24"/>
          <w:szCs w:val="24"/>
          <w:lang w:bidi="en-US"/>
        </w:rPr>
        <w:t>r any non-eligible clients. The Management</w:t>
      </w:r>
      <w:r w:rsidRPr="005A1735">
        <w:rPr>
          <w:rFonts w:ascii="Times New Roman" w:eastAsia="Times New Roman" w:hAnsi="Times New Roman" w:cs="Times New Roman"/>
          <w:sz w:val="24"/>
          <w:szCs w:val="24"/>
          <w:lang w:bidi="en-US"/>
        </w:rPr>
        <w:t xml:space="preserve"> team discusses any trends, patterns or opportunities for service development (in conjunction with strategic and/or improvement planning).</w:t>
      </w:r>
    </w:p>
    <w:bookmarkEnd w:id="144"/>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5A1735" w:rsidRPr="005A1735" w:rsidRDefault="005A1735" w:rsidP="005A1735">
      <w:pPr>
        <w:keepNext/>
        <w:spacing w:before="240" w:after="60" w:line="240" w:lineRule="auto"/>
        <w:outlineLvl w:val="2"/>
        <w:rPr>
          <w:rFonts w:ascii="Arial" w:eastAsia="Times New Roman" w:hAnsi="Arial" w:cs="Times New Roman"/>
          <w:b/>
          <w:bCs/>
          <w:sz w:val="26"/>
          <w:szCs w:val="26"/>
          <w:lang w:bidi="en-US"/>
        </w:rPr>
      </w:pPr>
      <w:bookmarkStart w:id="145" w:name="_Toc521424371"/>
      <w:bookmarkStart w:id="146" w:name="_Toc297636267"/>
      <w:bookmarkStart w:id="147" w:name="_Toc297636462"/>
      <w:bookmarkStart w:id="148" w:name="_Toc297649243"/>
      <w:bookmarkStart w:id="149" w:name="_Toc297709800"/>
      <w:bookmarkStart w:id="150" w:name="_Toc297716722"/>
      <w:bookmarkStart w:id="151" w:name="_Toc297716966"/>
      <w:bookmarkStart w:id="152" w:name="_Toc297721051"/>
      <w:bookmarkStart w:id="153" w:name="_Toc391381133"/>
      <w:r w:rsidRPr="005A1735">
        <w:rPr>
          <w:rFonts w:ascii="Arial" w:eastAsia="Times New Roman" w:hAnsi="Arial" w:cs="Times New Roman"/>
          <w:b/>
          <w:bCs/>
          <w:sz w:val="26"/>
          <w:szCs w:val="26"/>
          <w:lang w:bidi="en-US"/>
        </w:rPr>
        <w:t xml:space="preserve">Possible Need for Medical </w:t>
      </w:r>
      <w:r w:rsidRPr="005A1735">
        <w:rPr>
          <w:rFonts w:ascii="Arial" w:eastAsia="Times New Roman" w:hAnsi="Arial" w:cs="Times New Roman"/>
          <w:b/>
          <w:sz w:val="26"/>
          <w:szCs w:val="26"/>
          <w:lang w:bidi="en-US"/>
        </w:rPr>
        <w:t>Withdrawal Management</w:t>
      </w:r>
      <w:bookmarkEnd w:id="145"/>
      <w:r w:rsidRPr="005A1735">
        <w:rPr>
          <w:rFonts w:ascii="Arial" w:eastAsia="Times New Roman" w:hAnsi="Arial" w:cs="Times New Roman"/>
          <w:sz w:val="26"/>
          <w:szCs w:val="26"/>
          <w:lang w:bidi="en-US"/>
        </w:rPr>
        <w:t xml:space="preserve"> </w:t>
      </w:r>
      <w:bookmarkEnd w:id="146"/>
      <w:bookmarkEnd w:id="147"/>
      <w:bookmarkEnd w:id="148"/>
      <w:bookmarkEnd w:id="149"/>
      <w:bookmarkEnd w:id="150"/>
      <w:bookmarkEnd w:id="151"/>
      <w:bookmarkEnd w:id="152"/>
      <w:bookmarkEnd w:id="153"/>
    </w:p>
    <w:p w:rsidR="005A1735" w:rsidRPr="005A1735" w:rsidRDefault="005A1735" w:rsidP="005A1735">
      <w:pPr>
        <w:spacing w:after="0" w:line="240" w:lineRule="auto"/>
        <w:rPr>
          <w:rFonts w:ascii="Times New Roman" w:eastAsia="Times New Roman" w:hAnsi="Times New Roman" w:cs="Times New Roman"/>
          <w:b/>
          <w:sz w:val="28"/>
          <w:szCs w:val="28"/>
          <w:lang w:bidi="en-US"/>
        </w:rPr>
      </w:pPr>
    </w:p>
    <w:p w:rsidR="005A1735" w:rsidRPr="005A1735" w:rsidRDefault="005A1735" w:rsidP="005A1735">
      <w:pPr>
        <w:spacing w:after="0" w:line="240" w:lineRule="auto"/>
        <w:rPr>
          <w:rFonts w:ascii="Times New Roman" w:eastAsia="Times New Roman" w:hAnsi="Times New Roman" w:cs="Times New Roman"/>
          <w:sz w:val="24"/>
          <w:szCs w:val="24"/>
          <w:lang w:bidi="en-US"/>
        </w:rPr>
      </w:pPr>
      <w:r w:rsidRPr="005A1735">
        <w:rPr>
          <w:rFonts w:ascii="Times New Roman" w:eastAsia="Times New Roman" w:hAnsi="Times New Roman" w:cs="Times New Roman"/>
          <w:sz w:val="24"/>
          <w:szCs w:val="24"/>
          <w:lang w:bidi="en-US"/>
        </w:rPr>
        <w:t xml:space="preserve">Persons presenting for services will be assessed for the possible need of a referral to a medical </w:t>
      </w:r>
      <w:r w:rsidRPr="005A1735">
        <w:rPr>
          <w:rFonts w:ascii="Times New Roman" w:eastAsia="Times New Roman" w:hAnsi="Times New Roman" w:cs="Times New Roman"/>
          <w:b/>
          <w:bCs/>
          <w:sz w:val="24"/>
          <w:szCs w:val="24"/>
          <w:lang w:bidi="en-US"/>
        </w:rPr>
        <w:t xml:space="preserve">Withdrawal Management </w:t>
      </w:r>
      <w:r w:rsidRPr="005A1735">
        <w:rPr>
          <w:rFonts w:ascii="Times New Roman" w:eastAsia="Times New Roman" w:hAnsi="Times New Roman" w:cs="Times New Roman"/>
          <w:sz w:val="24"/>
          <w:szCs w:val="24"/>
          <w:lang w:bidi="en-US"/>
        </w:rPr>
        <w:t xml:space="preserve">program in lieu of immediate service delivery.  If a referral to medical </w:t>
      </w:r>
      <w:r w:rsidRPr="005A1735">
        <w:rPr>
          <w:rFonts w:ascii="Times New Roman" w:eastAsia="Times New Roman" w:hAnsi="Times New Roman" w:cs="Times New Roman"/>
          <w:b/>
          <w:bCs/>
          <w:sz w:val="24"/>
          <w:szCs w:val="24"/>
          <w:lang w:bidi="en-US"/>
        </w:rPr>
        <w:t xml:space="preserve">Withdrawal Management </w:t>
      </w:r>
      <w:r w:rsidRPr="005A1735">
        <w:rPr>
          <w:rFonts w:ascii="Times New Roman" w:eastAsia="Times New Roman" w:hAnsi="Times New Roman" w:cs="Times New Roman"/>
          <w:sz w:val="24"/>
          <w:szCs w:val="24"/>
          <w:lang w:bidi="en-US"/>
        </w:rPr>
        <w:t>is indicated, staff members will assist the client in obtaining necessary services and will inform the individual of the process</w:t>
      </w:r>
      <w:r w:rsidR="005D62C8">
        <w:rPr>
          <w:rFonts w:ascii="Times New Roman" w:eastAsia="Times New Roman" w:hAnsi="Times New Roman" w:cs="Times New Roman"/>
          <w:sz w:val="24"/>
          <w:szCs w:val="24"/>
          <w:lang w:bidi="en-US"/>
        </w:rPr>
        <w:t xml:space="preserve"> to access services at SBHS</w:t>
      </w:r>
      <w:r w:rsidRPr="005A1735">
        <w:rPr>
          <w:rFonts w:ascii="Times New Roman" w:eastAsia="Times New Roman" w:hAnsi="Times New Roman" w:cs="Times New Roman"/>
          <w:sz w:val="24"/>
          <w:szCs w:val="24"/>
          <w:lang w:bidi="en-US"/>
        </w:rPr>
        <w:t xml:space="preserve"> following discharge from medical </w:t>
      </w:r>
      <w:r w:rsidRPr="005A1735">
        <w:rPr>
          <w:rFonts w:ascii="Times New Roman" w:eastAsia="Times New Roman" w:hAnsi="Times New Roman" w:cs="Times New Roman"/>
          <w:b/>
          <w:bCs/>
          <w:sz w:val="24"/>
          <w:szCs w:val="24"/>
          <w:lang w:bidi="en-US"/>
        </w:rPr>
        <w:t xml:space="preserve">Withdrawal Management </w:t>
      </w:r>
      <w:r w:rsidRPr="005A1735">
        <w:rPr>
          <w:rFonts w:ascii="Times New Roman" w:eastAsia="Times New Roman" w:hAnsi="Times New Roman" w:cs="Times New Roman"/>
          <w:sz w:val="24"/>
          <w:szCs w:val="24"/>
          <w:lang w:bidi="en-US"/>
        </w:rPr>
        <w:t>services.</w:t>
      </w:r>
    </w:p>
    <w:p w:rsidR="005A1735" w:rsidRPr="005A1735" w:rsidRDefault="005A1735" w:rsidP="005A1735">
      <w:pPr>
        <w:spacing w:after="0" w:line="240" w:lineRule="auto"/>
        <w:rPr>
          <w:rFonts w:ascii="Times New Roman" w:eastAsia="Times New Roman" w:hAnsi="Times New Roman" w:cs="Times New Roman"/>
          <w:sz w:val="24"/>
          <w:szCs w:val="24"/>
          <w:lang w:bidi="en-US"/>
        </w:rPr>
      </w:pPr>
    </w:p>
    <w:p w:rsidR="00A919B3" w:rsidRDefault="00A919B3"/>
    <w:sectPr w:rsidR="00A9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274B5"/>
    <w:multiLevelType w:val="hybridMultilevel"/>
    <w:tmpl w:val="25CA0C70"/>
    <w:lvl w:ilvl="0" w:tplc="81DE8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26DD6"/>
    <w:multiLevelType w:val="hybridMultilevel"/>
    <w:tmpl w:val="EED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B4680"/>
    <w:multiLevelType w:val="hybridMultilevel"/>
    <w:tmpl w:val="EA985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35"/>
    <w:rsid w:val="00130441"/>
    <w:rsid w:val="0013135C"/>
    <w:rsid w:val="001511BE"/>
    <w:rsid w:val="001B34AE"/>
    <w:rsid w:val="002345CF"/>
    <w:rsid w:val="002B1083"/>
    <w:rsid w:val="00301C4A"/>
    <w:rsid w:val="0056042F"/>
    <w:rsid w:val="005A1735"/>
    <w:rsid w:val="005B4414"/>
    <w:rsid w:val="005D62C8"/>
    <w:rsid w:val="00647C70"/>
    <w:rsid w:val="00783178"/>
    <w:rsid w:val="00794471"/>
    <w:rsid w:val="00813E5C"/>
    <w:rsid w:val="00822DC7"/>
    <w:rsid w:val="009655F9"/>
    <w:rsid w:val="009D6FC0"/>
    <w:rsid w:val="00A919B3"/>
    <w:rsid w:val="00B34100"/>
    <w:rsid w:val="00B9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4D584-45E6-443A-861F-D03C83D5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3135C"/>
    <w:pPr>
      <w:widowControl w:val="0"/>
      <w:snapToGrid w:val="0"/>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13135C"/>
    <w:rPr>
      <w:rFonts w:ascii="Calibri Light" w:eastAsia="Times New Roman" w:hAnsi="Calibri Light" w:cs="Times New Roman"/>
      <w:sz w:val="24"/>
      <w:szCs w:val="24"/>
    </w:rPr>
  </w:style>
  <w:style w:type="paragraph" w:styleId="BalloonText">
    <w:name w:val="Balloon Text"/>
    <w:basedOn w:val="Normal"/>
    <w:link w:val="BalloonTextChar"/>
    <w:uiPriority w:val="99"/>
    <w:semiHidden/>
    <w:unhideWhenUsed/>
    <w:rsid w:val="009D6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8</cp:revision>
  <cp:lastPrinted>2022-03-22T14:58:00Z</cp:lastPrinted>
  <dcterms:created xsi:type="dcterms:W3CDTF">2022-03-03T14:28:00Z</dcterms:created>
  <dcterms:modified xsi:type="dcterms:W3CDTF">2022-03-22T15:08:00Z</dcterms:modified>
</cp:coreProperties>
</file>